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889" w:rsidRDefault="002C1889" w:rsidP="002C1889">
      <w:pPr>
        <w:jc w:val="center"/>
        <w:rPr>
          <w:b/>
        </w:rPr>
      </w:pPr>
      <w:bookmarkStart w:id="0" w:name="_GoBack"/>
      <w:bookmarkEnd w:id="0"/>
    </w:p>
    <w:p w:rsidR="00646CB2" w:rsidRPr="002C1889" w:rsidRDefault="002C1889" w:rsidP="002C1889">
      <w:pPr>
        <w:jc w:val="center"/>
        <w:rPr>
          <w:b/>
        </w:rPr>
      </w:pPr>
      <w:r w:rsidRPr="002C1889">
        <w:rPr>
          <w:b/>
        </w:rPr>
        <w:t>Sample Table of Legislative Requirements</w:t>
      </w:r>
    </w:p>
    <w:p w:rsidR="002C1889" w:rsidRPr="00646CB2" w:rsidRDefault="002C1889" w:rsidP="00646CB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1826"/>
        <w:gridCol w:w="1826"/>
        <w:gridCol w:w="1826"/>
        <w:gridCol w:w="1989"/>
        <w:gridCol w:w="1826"/>
        <w:gridCol w:w="1831"/>
      </w:tblGrid>
      <w:tr w:rsidR="00646CB2" w:rsidRPr="00646CB2" w:rsidTr="002C1889">
        <w:trPr>
          <w:trHeight w:val="656"/>
        </w:trPr>
        <w:tc>
          <w:tcPr>
            <w:tcW w:w="705" w:type="pct"/>
            <w:shd w:val="clear" w:color="auto" w:fill="BFBFBF" w:themeFill="background1" w:themeFillShade="BF"/>
          </w:tcPr>
          <w:p w:rsidR="00646CB2" w:rsidRPr="00646CB2" w:rsidRDefault="002C1889" w:rsidP="00646CB2">
            <w:pPr>
              <w:tabs>
                <w:tab w:val="num" w:pos="0"/>
              </w:tabs>
              <w:jc w:val="center"/>
              <w:rPr>
                <w:rFonts w:cs="Arial"/>
                <w:b/>
              </w:rPr>
            </w:pPr>
            <w:r w:rsidRPr="00646CB2">
              <w:rPr>
                <w:rFonts w:cs="Arial"/>
                <w:b/>
              </w:rPr>
              <w:t>SECTOR</w:t>
            </w:r>
          </w:p>
        </w:tc>
        <w:tc>
          <w:tcPr>
            <w:tcW w:w="705" w:type="pct"/>
            <w:shd w:val="clear" w:color="auto" w:fill="BFBFBF" w:themeFill="background1" w:themeFillShade="BF"/>
          </w:tcPr>
          <w:p w:rsidR="00646CB2" w:rsidRPr="00646CB2" w:rsidRDefault="002C1889" w:rsidP="00646CB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46CB2">
              <w:rPr>
                <w:rFonts w:ascii="Arial" w:hAnsi="Arial" w:cs="Arial"/>
                <w:b/>
              </w:rPr>
              <w:t>GOAL</w:t>
            </w:r>
          </w:p>
        </w:tc>
        <w:tc>
          <w:tcPr>
            <w:tcW w:w="705" w:type="pct"/>
            <w:shd w:val="clear" w:color="auto" w:fill="BFBFBF" w:themeFill="background1" w:themeFillShade="BF"/>
          </w:tcPr>
          <w:p w:rsidR="00646CB2" w:rsidRPr="00646CB2" w:rsidRDefault="002C1889" w:rsidP="00646CB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46CB2">
              <w:rPr>
                <w:rFonts w:ascii="Arial" w:hAnsi="Arial" w:cs="Arial"/>
                <w:b/>
              </w:rPr>
              <w:t>OBJECTIVE</w:t>
            </w:r>
          </w:p>
        </w:tc>
        <w:tc>
          <w:tcPr>
            <w:tcW w:w="705" w:type="pct"/>
            <w:shd w:val="clear" w:color="auto" w:fill="BFBFBF" w:themeFill="background1" w:themeFillShade="BF"/>
          </w:tcPr>
          <w:p w:rsidR="00646CB2" w:rsidRPr="00646CB2" w:rsidRDefault="002C1889" w:rsidP="00646CB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46CB2">
              <w:rPr>
                <w:rFonts w:ascii="Arial" w:hAnsi="Arial" w:cs="Arial"/>
                <w:b/>
              </w:rPr>
              <w:t>PRIORITY PROGRAMS AND PROJECTS</w:t>
            </w:r>
          </w:p>
        </w:tc>
        <w:tc>
          <w:tcPr>
            <w:tcW w:w="768" w:type="pct"/>
            <w:shd w:val="clear" w:color="auto" w:fill="BFBFBF" w:themeFill="background1" w:themeFillShade="BF"/>
          </w:tcPr>
          <w:p w:rsidR="00646CB2" w:rsidRPr="00646CB2" w:rsidRDefault="002C1889" w:rsidP="00646CB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46CB2">
              <w:rPr>
                <w:rFonts w:ascii="Arial" w:hAnsi="Arial" w:cs="Arial"/>
                <w:b/>
              </w:rPr>
              <w:t>LEGISLATIVE REQUIREMENTS</w:t>
            </w:r>
          </w:p>
        </w:tc>
        <w:tc>
          <w:tcPr>
            <w:tcW w:w="705" w:type="pct"/>
            <w:shd w:val="clear" w:color="auto" w:fill="BFBFBF" w:themeFill="background1" w:themeFillShade="BF"/>
          </w:tcPr>
          <w:p w:rsidR="00646CB2" w:rsidRPr="00646CB2" w:rsidRDefault="002C1889" w:rsidP="00646CB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46CB2">
              <w:rPr>
                <w:rFonts w:ascii="Arial" w:hAnsi="Arial" w:cs="Arial"/>
                <w:b/>
              </w:rPr>
              <w:t>TIME FRAME</w:t>
            </w:r>
          </w:p>
        </w:tc>
        <w:tc>
          <w:tcPr>
            <w:tcW w:w="707" w:type="pct"/>
            <w:shd w:val="clear" w:color="auto" w:fill="BFBFBF" w:themeFill="background1" w:themeFillShade="BF"/>
          </w:tcPr>
          <w:p w:rsidR="00646CB2" w:rsidRPr="00646CB2" w:rsidRDefault="002C1889" w:rsidP="00646CB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46CB2">
              <w:rPr>
                <w:rFonts w:ascii="Arial" w:hAnsi="Arial" w:cs="Arial"/>
                <w:b/>
              </w:rPr>
              <w:t>COMMITTEE RESPONSIBLE</w:t>
            </w:r>
          </w:p>
          <w:p w:rsidR="00646CB2" w:rsidRPr="00646CB2" w:rsidRDefault="00646CB2" w:rsidP="00646CB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646CB2" w:rsidRPr="00646CB2" w:rsidTr="002C1889">
        <w:tc>
          <w:tcPr>
            <w:tcW w:w="705" w:type="pct"/>
          </w:tcPr>
          <w:p w:rsidR="00646CB2" w:rsidRDefault="00646CB2" w:rsidP="00646CB2">
            <w:pPr>
              <w:tabs>
                <w:tab w:val="num" w:pos="0"/>
              </w:tabs>
              <w:rPr>
                <w:rFonts w:cs="Arial"/>
              </w:rPr>
            </w:pPr>
          </w:p>
          <w:p w:rsidR="00646CB2" w:rsidRPr="00646CB2" w:rsidRDefault="00646CB2" w:rsidP="00646CB2">
            <w:pPr>
              <w:tabs>
                <w:tab w:val="num" w:pos="0"/>
              </w:tabs>
              <w:rPr>
                <w:rFonts w:cs="Arial"/>
              </w:rPr>
            </w:pPr>
            <w:r w:rsidRPr="00646CB2">
              <w:rPr>
                <w:rFonts w:cs="Arial"/>
              </w:rPr>
              <w:t>Economic</w:t>
            </w:r>
          </w:p>
        </w:tc>
        <w:tc>
          <w:tcPr>
            <w:tcW w:w="705" w:type="pct"/>
          </w:tcPr>
          <w:p w:rsidR="00646CB2" w:rsidRDefault="00646CB2" w:rsidP="00646CB2">
            <w:pPr>
              <w:pStyle w:val="NoSpacing"/>
              <w:rPr>
                <w:rFonts w:ascii="Arial" w:hAnsi="Arial" w:cs="Arial"/>
              </w:rPr>
            </w:pPr>
          </w:p>
          <w:p w:rsidR="00646CB2" w:rsidRPr="00646CB2" w:rsidRDefault="00646CB2" w:rsidP="00646CB2">
            <w:pPr>
              <w:pStyle w:val="NoSpacing"/>
              <w:rPr>
                <w:rFonts w:ascii="Arial" w:hAnsi="Arial" w:cs="Arial"/>
              </w:rPr>
            </w:pPr>
            <w:r w:rsidRPr="00646CB2">
              <w:rPr>
                <w:rFonts w:ascii="Arial" w:hAnsi="Arial" w:cs="Arial"/>
              </w:rPr>
              <w:t>Improved local economy</w:t>
            </w:r>
          </w:p>
        </w:tc>
        <w:tc>
          <w:tcPr>
            <w:tcW w:w="705" w:type="pct"/>
          </w:tcPr>
          <w:p w:rsidR="00646CB2" w:rsidRDefault="00646CB2" w:rsidP="00646CB2">
            <w:pPr>
              <w:pStyle w:val="NoSpacing"/>
              <w:rPr>
                <w:rFonts w:ascii="Arial" w:hAnsi="Arial" w:cs="Arial"/>
              </w:rPr>
            </w:pPr>
          </w:p>
          <w:p w:rsidR="00646CB2" w:rsidRPr="00646CB2" w:rsidRDefault="00646CB2" w:rsidP="00646CB2">
            <w:pPr>
              <w:pStyle w:val="NoSpacing"/>
              <w:rPr>
                <w:rFonts w:ascii="Arial" w:hAnsi="Arial" w:cs="Arial"/>
              </w:rPr>
            </w:pPr>
            <w:r w:rsidRPr="00646CB2">
              <w:rPr>
                <w:rFonts w:ascii="Arial" w:hAnsi="Arial" w:cs="Arial"/>
              </w:rPr>
              <w:t>Increased investments</w:t>
            </w:r>
          </w:p>
        </w:tc>
        <w:tc>
          <w:tcPr>
            <w:tcW w:w="705" w:type="pct"/>
          </w:tcPr>
          <w:p w:rsidR="00646CB2" w:rsidRDefault="00646CB2" w:rsidP="00646CB2">
            <w:pPr>
              <w:pStyle w:val="NoSpacing"/>
              <w:rPr>
                <w:rFonts w:ascii="Arial" w:hAnsi="Arial" w:cs="Arial"/>
              </w:rPr>
            </w:pPr>
          </w:p>
          <w:p w:rsidR="00646CB2" w:rsidRDefault="00646CB2" w:rsidP="00646CB2">
            <w:pPr>
              <w:pStyle w:val="NoSpacing"/>
              <w:rPr>
                <w:rFonts w:ascii="Arial" w:hAnsi="Arial" w:cs="Arial"/>
              </w:rPr>
            </w:pPr>
            <w:r w:rsidRPr="00646CB2">
              <w:rPr>
                <w:rFonts w:ascii="Arial" w:hAnsi="Arial" w:cs="Arial"/>
              </w:rPr>
              <w:t>Investment Promotion Program</w:t>
            </w:r>
          </w:p>
          <w:p w:rsidR="00646CB2" w:rsidRPr="00646CB2" w:rsidRDefault="00646CB2" w:rsidP="00646CB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68" w:type="pct"/>
          </w:tcPr>
          <w:p w:rsidR="00646CB2" w:rsidRDefault="00646CB2" w:rsidP="00646CB2">
            <w:pPr>
              <w:pStyle w:val="NoSpacing"/>
              <w:rPr>
                <w:rFonts w:ascii="Arial" w:hAnsi="Arial" w:cs="Arial"/>
              </w:rPr>
            </w:pPr>
          </w:p>
          <w:p w:rsidR="00646CB2" w:rsidRPr="00646CB2" w:rsidRDefault="00646CB2" w:rsidP="00646CB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646CB2">
              <w:rPr>
                <w:rFonts w:ascii="Arial" w:hAnsi="Arial" w:cs="Arial"/>
              </w:rPr>
              <w:t>mendment of Investment Code</w:t>
            </w:r>
          </w:p>
        </w:tc>
        <w:tc>
          <w:tcPr>
            <w:tcW w:w="705" w:type="pct"/>
          </w:tcPr>
          <w:p w:rsidR="00646CB2" w:rsidRDefault="00646CB2" w:rsidP="00646CB2">
            <w:pPr>
              <w:pStyle w:val="NoSpacing"/>
              <w:rPr>
                <w:rFonts w:ascii="Arial" w:hAnsi="Arial" w:cs="Arial"/>
              </w:rPr>
            </w:pPr>
          </w:p>
          <w:p w:rsidR="00646CB2" w:rsidRPr="00646CB2" w:rsidRDefault="00646CB2" w:rsidP="00646CB2">
            <w:pPr>
              <w:pStyle w:val="NoSpacing"/>
              <w:rPr>
                <w:rFonts w:ascii="Arial" w:hAnsi="Arial" w:cs="Arial"/>
              </w:rPr>
            </w:pPr>
            <w:r w:rsidRPr="00646CB2">
              <w:rPr>
                <w:rFonts w:ascii="Arial" w:hAnsi="Arial" w:cs="Arial"/>
              </w:rPr>
              <w:t>2007</w:t>
            </w:r>
          </w:p>
        </w:tc>
        <w:tc>
          <w:tcPr>
            <w:tcW w:w="707" w:type="pct"/>
          </w:tcPr>
          <w:p w:rsidR="00646CB2" w:rsidRDefault="00646CB2" w:rsidP="00646CB2">
            <w:pPr>
              <w:pStyle w:val="NoSpacing"/>
              <w:rPr>
                <w:rFonts w:ascii="Arial" w:hAnsi="Arial" w:cs="Arial"/>
              </w:rPr>
            </w:pPr>
          </w:p>
          <w:p w:rsidR="00646CB2" w:rsidRPr="00646CB2" w:rsidRDefault="00646CB2" w:rsidP="00646CB2">
            <w:pPr>
              <w:pStyle w:val="NoSpacing"/>
              <w:rPr>
                <w:rFonts w:ascii="Arial" w:hAnsi="Arial" w:cs="Arial"/>
              </w:rPr>
            </w:pPr>
            <w:r w:rsidRPr="00646CB2">
              <w:rPr>
                <w:rFonts w:ascii="Arial" w:hAnsi="Arial" w:cs="Arial"/>
              </w:rPr>
              <w:t>Finance, Appropriations, Ways &amp; Means</w:t>
            </w:r>
          </w:p>
        </w:tc>
      </w:tr>
      <w:tr w:rsidR="00646CB2" w:rsidRPr="00646CB2" w:rsidTr="002C1889">
        <w:tc>
          <w:tcPr>
            <w:tcW w:w="705" w:type="pct"/>
          </w:tcPr>
          <w:p w:rsidR="00646CB2" w:rsidRDefault="00646CB2" w:rsidP="00646CB2">
            <w:pPr>
              <w:tabs>
                <w:tab w:val="num" w:pos="0"/>
              </w:tabs>
              <w:rPr>
                <w:rFonts w:cs="Arial"/>
              </w:rPr>
            </w:pPr>
          </w:p>
          <w:p w:rsidR="00646CB2" w:rsidRPr="00646CB2" w:rsidRDefault="00646CB2" w:rsidP="00646CB2">
            <w:pPr>
              <w:tabs>
                <w:tab w:val="num" w:pos="0"/>
              </w:tabs>
              <w:rPr>
                <w:rFonts w:cs="Arial"/>
              </w:rPr>
            </w:pPr>
            <w:r w:rsidRPr="00646CB2">
              <w:rPr>
                <w:rFonts w:cs="Arial"/>
              </w:rPr>
              <w:t>Institutional</w:t>
            </w:r>
          </w:p>
        </w:tc>
        <w:tc>
          <w:tcPr>
            <w:tcW w:w="705" w:type="pct"/>
          </w:tcPr>
          <w:p w:rsidR="00646CB2" w:rsidRDefault="00646CB2" w:rsidP="00646CB2">
            <w:pPr>
              <w:pStyle w:val="NoSpacing"/>
              <w:rPr>
                <w:rFonts w:ascii="Arial" w:hAnsi="Arial" w:cs="Arial"/>
              </w:rPr>
            </w:pPr>
          </w:p>
          <w:p w:rsidR="00646CB2" w:rsidRPr="00646CB2" w:rsidRDefault="00646CB2" w:rsidP="00646CB2">
            <w:pPr>
              <w:pStyle w:val="NoSpacing"/>
              <w:rPr>
                <w:rFonts w:ascii="Arial" w:hAnsi="Arial" w:cs="Arial"/>
              </w:rPr>
            </w:pPr>
            <w:r w:rsidRPr="00646CB2">
              <w:rPr>
                <w:rFonts w:ascii="Arial" w:hAnsi="Arial" w:cs="Arial"/>
              </w:rPr>
              <w:t>Improved capacity of LGU</w:t>
            </w:r>
          </w:p>
        </w:tc>
        <w:tc>
          <w:tcPr>
            <w:tcW w:w="705" w:type="pct"/>
          </w:tcPr>
          <w:p w:rsidR="00646CB2" w:rsidRDefault="00646CB2" w:rsidP="00646CB2">
            <w:pPr>
              <w:pStyle w:val="NoSpacing"/>
              <w:rPr>
                <w:rFonts w:ascii="Arial" w:hAnsi="Arial" w:cs="Arial"/>
              </w:rPr>
            </w:pPr>
          </w:p>
          <w:p w:rsidR="00646CB2" w:rsidRPr="00646CB2" w:rsidRDefault="00646CB2" w:rsidP="00646CB2">
            <w:pPr>
              <w:pStyle w:val="NoSpacing"/>
              <w:rPr>
                <w:rFonts w:ascii="Arial" w:hAnsi="Arial" w:cs="Arial"/>
              </w:rPr>
            </w:pPr>
            <w:r w:rsidRPr="00646CB2">
              <w:rPr>
                <w:rFonts w:ascii="Arial" w:hAnsi="Arial" w:cs="Arial"/>
              </w:rPr>
              <w:t xml:space="preserve">Reduced fiscal gap </w:t>
            </w:r>
          </w:p>
        </w:tc>
        <w:tc>
          <w:tcPr>
            <w:tcW w:w="705" w:type="pct"/>
          </w:tcPr>
          <w:p w:rsidR="00646CB2" w:rsidRDefault="00646CB2" w:rsidP="00646CB2">
            <w:pPr>
              <w:pStyle w:val="NoSpacing"/>
              <w:rPr>
                <w:rFonts w:ascii="Arial" w:hAnsi="Arial" w:cs="Arial"/>
              </w:rPr>
            </w:pPr>
          </w:p>
          <w:p w:rsidR="00646CB2" w:rsidRDefault="00646CB2" w:rsidP="00646CB2">
            <w:pPr>
              <w:pStyle w:val="NoSpacing"/>
              <w:rPr>
                <w:rFonts w:ascii="Arial" w:hAnsi="Arial" w:cs="Arial"/>
              </w:rPr>
            </w:pPr>
            <w:r w:rsidRPr="00646CB2">
              <w:rPr>
                <w:rFonts w:ascii="Arial" w:hAnsi="Arial" w:cs="Arial"/>
              </w:rPr>
              <w:t>Revenue Enhancement Program</w:t>
            </w:r>
          </w:p>
          <w:p w:rsidR="00646CB2" w:rsidRPr="00646CB2" w:rsidRDefault="00646CB2" w:rsidP="00646CB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68" w:type="pct"/>
          </w:tcPr>
          <w:p w:rsidR="00646CB2" w:rsidRDefault="00646CB2" w:rsidP="00646CB2">
            <w:pPr>
              <w:pStyle w:val="NoSpacing"/>
              <w:rPr>
                <w:rFonts w:ascii="Arial" w:hAnsi="Arial" w:cs="Arial"/>
              </w:rPr>
            </w:pPr>
          </w:p>
          <w:p w:rsidR="00646CB2" w:rsidRPr="00646CB2" w:rsidRDefault="00646CB2" w:rsidP="00646CB2">
            <w:pPr>
              <w:pStyle w:val="NoSpacing"/>
              <w:rPr>
                <w:rFonts w:ascii="Arial" w:hAnsi="Arial" w:cs="Arial"/>
              </w:rPr>
            </w:pPr>
            <w:r w:rsidRPr="00646CB2">
              <w:rPr>
                <w:rFonts w:ascii="Arial" w:hAnsi="Arial" w:cs="Arial"/>
              </w:rPr>
              <w:t>Updating the Revenue Code</w:t>
            </w:r>
          </w:p>
        </w:tc>
        <w:tc>
          <w:tcPr>
            <w:tcW w:w="705" w:type="pct"/>
          </w:tcPr>
          <w:p w:rsidR="00646CB2" w:rsidRDefault="00646CB2" w:rsidP="00646CB2">
            <w:pPr>
              <w:pStyle w:val="NoSpacing"/>
              <w:rPr>
                <w:rFonts w:ascii="Arial" w:hAnsi="Arial" w:cs="Arial"/>
              </w:rPr>
            </w:pPr>
          </w:p>
          <w:p w:rsidR="00646CB2" w:rsidRPr="00646CB2" w:rsidRDefault="00646CB2" w:rsidP="00646CB2">
            <w:pPr>
              <w:pStyle w:val="NoSpacing"/>
              <w:rPr>
                <w:rFonts w:ascii="Arial" w:hAnsi="Arial" w:cs="Arial"/>
              </w:rPr>
            </w:pPr>
            <w:r w:rsidRPr="00646CB2">
              <w:rPr>
                <w:rFonts w:ascii="Arial" w:hAnsi="Arial" w:cs="Arial"/>
              </w:rPr>
              <w:t>2008</w:t>
            </w:r>
          </w:p>
        </w:tc>
        <w:tc>
          <w:tcPr>
            <w:tcW w:w="707" w:type="pct"/>
          </w:tcPr>
          <w:p w:rsidR="00646CB2" w:rsidRDefault="00646CB2" w:rsidP="00646CB2">
            <w:pPr>
              <w:pStyle w:val="NoSpacing"/>
              <w:rPr>
                <w:rFonts w:ascii="Arial" w:hAnsi="Arial" w:cs="Arial"/>
              </w:rPr>
            </w:pPr>
          </w:p>
          <w:p w:rsidR="00646CB2" w:rsidRPr="00646CB2" w:rsidRDefault="00646CB2" w:rsidP="00646CB2">
            <w:pPr>
              <w:pStyle w:val="NoSpacing"/>
              <w:rPr>
                <w:rFonts w:ascii="Arial" w:hAnsi="Arial" w:cs="Arial"/>
              </w:rPr>
            </w:pPr>
            <w:r w:rsidRPr="00646CB2">
              <w:rPr>
                <w:rFonts w:ascii="Arial" w:hAnsi="Arial" w:cs="Arial"/>
              </w:rPr>
              <w:t>Finance, Appropriations, Ways &amp; Means</w:t>
            </w:r>
          </w:p>
        </w:tc>
      </w:tr>
      <w:tr w:rsidR="00646CB2" w:rsidRPr="00646CB2" w:rsidTr="002C1889">
        <w:tc>
          <w:tcPr>
            <w:tcW w:w="705" w:type="pct"/>
          </w:tcPr>
          <w:p w:rsidR="00646CB2" w:rsidRDefault="00646CB2" w:rsidP="00646CB2">
            <w:pPr>
              <w:tabs>
                <w:tab w:val="num" w:pos="0"/>
              </w:tabs>
              <w:rPr>
                <w:rFonts w:cs="Arial"/>
              </w:rPr>
            </w:pPr>
          </w:p>
          <w:p w:rsidR="00646CB2" w:rsidRPr="00646CB2" w:rsidRDefault="00646CB2" w:rsidP="00646CB2">
            <w:pPr>
              <w:tabs>
                <w:tab w:val="num" w:pos="0"/>
              </w:tabs>
              <w:rPr>
                <w:rFonts w:cs="Arial"/>
              </w:rPr>
            </w:pPr>
            <w:r w:rsidRPr="00646CB2">
              <w:rPr>
                <w:rFonts w:cs="Arial"/>
              </w:rPr>
              <w:t>Environment</w:t>
            </w:r>
          </w:p>
        </w:tc>
        <w:tc>
          <w:tcPr>
            <w:tcW w:w="705" w:type="pct"/>
          </w:tcPr>
          <w:p w:rsidR="00646CB2" w:rsidRDefault="00646CB2" w:rsidP="00646CB2">
            <w:pPr>
              <w:pStyle w:val="NoSpacing"/>
              <w:rPr>
                <w:rFonts w:ascii="Arial" w:hAnsi="Arial" w:cs="Arial"/>
              </w:rPr>
            </w:pPr>
          </w:p>
          <w:p w:rsidR="00646CB2" w:rsidRPr="00646CB2" w:rsidRDefault="00646CB2" w:rsidP="00646CB2">
            <w:pPr>
              <w:pStyle w:val="NoSpacing"/>
              <w:rPr>
                <w:rFonts w:ascii="Arial" w:hAnsi="Arial" w:cs="Arial"/>
              </w:rPr>
            </w:pPr>
            <w:r w:rsidRPr="00646CB2">
              <w:rPr>
                <w:rFonts w:ascii="Arial" w:hAnsi="Arial" w:cs="Arial"/>
              </w:rPr>
              <w:t>Improved marine environment</w:t>
            </w:r>
          </w:p>
        </w:tc>
        <w:tc>
          <w:tcPr>
            <w:tcW w:w="705" w:type="pct"/>
          </w:tcPr>
          <w:p w:rsidR="00646CB2" w:rsidRPr="00646CB2" w:rsidRDefault="00646CB2" w:rsidP="00646CB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:rsidR="00646CB2" w:rsidRDefault="00646CB2" w:rsidP="00646CB2">
            <w:pPr>
              <w:pStyle w:val="NoSpacing"/>
              <w:rPr>
                <w:rFonts w:ascii="Arial" w:hAnsi="Arial" w:cs="Arial"/>
              </w:rPr>
            </w:pPr>
          </w:p>
          <w:p w:rsidR="00646CB2" w:rsidRDefault="00646CB2" w:rsidP="00646CB2">
            <w:pPr>
              <w:pStyle w:val="NoSpacing"/>
              <w:rPr>
                <w:rFonts w:ascii="Arial" w:hAnsi="Arial" w:cs="Arial"/>
              </w:rPr>
            </w:pPr>
            <w:r w:rsidRPr="00646CB2">
              <w:rPr>
                <w:rFonts w:ascii="Arial" w:hAnsi="Arial" w:cs="Arial"/>
              </w:rPr>
              <w:t>Mangrove Rehabilitation Program</w:t>
            </w:r>
          </w:p>
          <w:p w:rsidR="00646CB2" w:rsidRPr="00646CB2" w:rsidRDefault="00646CB2" w:rsidP="00646CB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68" w:type="pct"/>
          </w:tcPr>
          <w:p w:rsidR="00646CB2" w:rsidRPr="00646CB2" w:rsidRDefault="00646CB2" w:rsidP="00646CB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:rsidR="00646CB2" w:rsidRDefault="00646CB2" w:rsidP="00646CB2">
            <w:pPr>
              <w:pStyle w:val="NoSpacing"/>
              <w:rPr>
                <w:rFonts w:ascii="Arial" w:hAnsi="Arial" w:cs="Arial"/>
              </w:rPr>
            </w:pPr>
          </w:p>
          <w:p w:rsidR="00646CB2" w:rsidRPr="00646CB2" w:rsidRDefault="00646CB2" w:rsidP="00646CB2">
            <w:pPr>
              <w:pStyle w:val="NoSpacing"/>
              <w:rPr>
                <w:rFonts w:ascii="Arial" w:hAnsi="Arial" w:cs="Arial"/>
              </w:rPr>
            </w:pPr>
            <w:r w:rsidRPr="00646CB2">
              <w:rPr>
                <w:rFonts w:ascii="Arial" w:hAnsi="Arial" w:cs="Arial"/>
              </w:rPr>
              <w:t>2008</w:t>
            </w:r>
          </w:p>
        </w:tc>
        <w:tc>
          <w:tcPr>
            <w:tcW w:w="707" w:type="pct"/>
          </w:tcPr>
          <w:p w:rsidR="00646CB2" w:rsidRDefault="00646CB2" w:rsidP="00646CB2">
            <w:pPr>
              <w:pStyle w:val="NoSpacing"/>
              <w:rPr>
                <w:rFonts w:ascii="Arial" w:hAnsi="Arial" w:cs="Arial"/>
              </w:rPr>
            </w:pPr>
          </w:p>
          <w:p w:rsidR="00646CB2" w:rsidRPr="00646CB2" w:rsidRDefault="00646CB2" w:rsidP="00646CB2">
            <w:pPr>
              <w:pStyle w:val="NoSpacing"/>
              <w:rPr>
                <w:rFonts w:ascii="Arial" w:hAnsi="Arial" w:cs="Arial"/>
              </w:rPr>
            </w:pPr>
            <w:r w:rsidRPr="00646CB2">
              <w:rPr>
                <w:rFonts w:ascii="Arial" w:hAnsi="Arial" w:cs="Arial"/>
              </w:rPr>
              <w:t>Environment</w:t>
            </w:r>
          </w:p>
        </w:tc>
      </w:tr>
    </w:tbl>
    <w:p w:rsidR="002A0DBB" w:rsidRPr="009E215A" w:rsidRDefault="002A0DBB" w:rsidP="00646CB2">
      <w:pPr>
        <w:rPr>
          <w:rFonts w:cs="Arial"/>
        </w:rPr>
      </w:pPr>
    </w:p>
    <w:sectPr w:rsidR="002A0DBB" w:rsidRPr="009E215A" w:rsidSect="00646CB2">
      <w:headerReference w:type="default" r:id="rId7"/>
      <w:footerReference w:type="default" r:id="rId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04C" w:rsidRDefault="007B404C" w:rsidP="00A12B48">
      <w:r>
        <w:separator/>
      </w:r>
    </w:p>
  </w:endnote>
  <w:endnote w:type="continuationSeparator" w:id="0">
    <w:p w:rsidR="007B404C" w:rsidRDefault="007B404C" w:rsidP="00A1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48" w:rsidRPr="00B5250E" w:rsidRDefault="00A12B48" w:rsidP="00A12B48">
    <w:pPr>
      <w:pStyle w:val="Header"/>
      <w:pBdr>
        <w:bottom w:val="double" w:sz="6" w:space="1" w:color="auto"/>
      </w:pBdr>
      <w:rPr>
        <w:rFonts w:cs="Arial"/>
        <w:b/>
        <w:sz w:val="18"/>
      </w:rPr>
    </w:pPr>
  </w:p>
  <w:p w:rsidR="00A12B48" w:rsidRPr="00A12B48" w:rsidRDefault="00A12B48" w:rsidP="00A12B48">
    <w:pPr>
      <w:pStyle w:val="Header"/>
      <w:jc w:val="center"/>
      <w:rPr>
        <w:rFonts w:cs="Arial"/>
        <w:b/>
        <w:sz w:val="18"/>
      </w:rPr>
    </w:pPr>
    <w:r>
      <w:rPr>
        <w:rFonts w:cs="Arial"/>
        <w:sz w:val="18"/>
      </w:rPr>
      <w:t>Local Planning Illustrative Guide: Preparing and Updating the Comprehensive Development Plan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04C" w:rsidRDefault="007B404C" w:rsidP="00A12B48">
      <w:r>
        <w:separator/>
      </w:r>
    </w:p>
  </w:footnote>
  <w:footnote w:type="continuationSeparator" w:id="0">
    <w:p w:rsidR="007B404C" w:rsidRDefault="007B404C" w:rsidP="00A12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48" w:rsidRDefault="00351D2B" w:rsidP="00A12B48">
    <w:pPr>
      <w:pStyle w:val="Header"/>
      <w:jc w:val="right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ANNEX B</w:t>
    </w:r>
  </w:p>
  <w:p w:rsidR="00351D2B" w:rsidRPr="00A12B48" w:rsidRDefault="00646CB2" w:rsidP="00A12B48">
    <w:pPr>
      <w:pStyle w:val="Header"/>
      <w:jc w:val="right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CDP Preparation Template Form 5b</w:t>
    </w:r>
  </w:p>
  <w:p w:rsidR="00A12B48" w:rsidRDefault="00646CB2" w:rsidP="00A12B48">
    <w:pPr>
      <w:pStyle w:val="Header"/>
      <w:pBdr>
        <w:bottom w:val="double" w:sz="6" w:space="1" w:color="auto"/>
      </w:pBdr>
      <w:jc w:val="right"/>
      <w:rPr>
        <w:rFonts w:cs="Arial"/>
        <w:i/>
        <w:sz w:val="18"/>
        <w:szCs w:val="18"/>
      </w:rPr>
    </w:pPr>
    <w:r>
      <w:rPr>
        <w:rFonts w:cs="Arial"/>
        <w:i/>
        <w:sz w:val="18"/>
        <w:szCs w:val="18"/>
      </w:rPr>
      <w:t>Priority Legislative Requirements</w:t>
    </w:r>
    <w:r w:rsidR="001016A9">
      <w:rPr>
        <w:rFonts w:cs="Arial"/>
        <w:i/>
        <w:sz w:val="18"/>
        <w:szCs w:val="18"/>
      </w:rPr>
      <w:t xml:space="preserve"> Summary Form</w:t>
    </w:r>
  </w:p>
  <w:p w:rsidR="00A12B48" w:rsidRDefault="00A12B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8757B"/>
    <w:multiLevelType w:val="hybridMultilevel"/>
    <w:tmpl w:val="A88E0316"/>
    <w:lvl w:ilvl="0" w:tplc="A95A793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E24884F0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2133B6"/>
    <w:multiLevelType w:val="hybridMultilevel"/>
    <w:tmpl w:val="20F4B124"/>
    <w:lvl w:ilvl="0" w:tplc="36000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D23BB"/>
    <w:multiLevelType w:val="hybridMultilevel"/>
    <w:tmpl w:val="CED2F4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BF3405"/>
    <w:multiLevelType w:val="hybridMultilevel"/>
    <w:tmpl w:val="653E69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13979"/>
    <w:multiLevelType w:val="hybridMultilevel"/>
    <w:tmpl w:val="F72C1AC0"/>
    <w:lvl w:ilvl="0" w:tplc="AE242F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2C3E52"/>
    <w:multiLevelType w:val="hybridMultilevel"/>
    <w:tmpl w:val="1A1CF3AE"/>
    <w:lvl w:ilvl="0" w:tplc="0032C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377A17"/>
    <w:multiLevelType w:val="hybridMultilevel"/>
    <w:tmpl w:val="1E505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6F7EBD"/>
    <w:multiLevelType w:val="hybridMultilevel"/>
    <w:tmpl w:val="68BEDB66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E2F75"/>
    <w:multiLevelType w:val="hybridMultilevel"/>
    <w:tmpl w:val="31D077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7E84227"/>
    <w:multiLevelType w:val="hybridMultilevel"/>
    <w:tmpl w:val="4364BC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88599A"/>
    <w:multiLevelType w:val="hybridMultilevel"/>
    <w:tmpl w:val="70F28214"/>
    <w:lvl w:ilvl="0" w:tplc="B576E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10"/>
  </w:num>
  <w:num w:numId="6">
    <w:abstractNumId w:val="1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B7"/>
    <w:rsid w:val="001016A9"/>
    <w:rsid w:val="001E29B7"/>
    <w:rsid w:val="002A0DBB"/>
    <w:rsid w:val="002C1889"/>
    <w:rsid w:val="00351D2B"/>
    <w:rsid w:val="003E3363"/>
    <w:rsid w:val="0047112D"/>
    <w:rsid w:val="004D6C95"/>
    <w:rsid w:val="00525023"/>
    <w:rsid w:val="005A40CB"/>
    <w:rsid w:val="00646CB2"/>
    <w:rsid w:val="007B404C"/>
    <w:rsid w:val="007F53E0"/>
    <w:rsid w:val="008F1241"/>
    <w:rsid w:val="0096171C"/>
    <w:rsid w:val="009E215A"/>
    <w:rsid w:val="00A12B48"/>
    <w:rsid w:val="00AC0601"/>
    <w:rsid w:val="00AF1D4B"/>
    <w:rsid w:val="00F35FE2"/>
    <w:rsid w:val="00FE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A9CF5-2C0D-4193-BB75-CFF604E1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1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B48"/>
  </w:style>
  <w:style w:type="paragraph" w:styleId="Footer">
    <w:name w:val="footer"/>
    <w:basedOn w:val="Normal"/>
    <w:link w:val="FooterChar"/>
    <w:uiPriority w:val="99"/>
    <w:unhideWhenUsed/>
    <w:rsid w:val="00A12B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B48"/>
  </w:style>
  <w:style w:type="paragraph" w:customStyle="1" w:styleId="Default">
    <w:name w:val="Default"/>
    <w:rsid w:val="00351D2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646CB2"/>
    <w:pPr>
      <w:jc w:val="left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646C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Anna Co Quibot</cp:lastModifiedBy>
  <cp:revision>16</cp:revision>
  <dcterms:created xsi:type="dcterms:W3CDTF">2016-05-30T06:19:00Z</dcterms:created>
  <dcterms:modified xsi:type="dcterms:W3CDTF">2016-07-24T02:59:00Z</dcterms:modified>
</cp:coreProperties>
</file>