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48" w:rsidRDefault="00A12B48" w:rsidP="00A12B48">
      <w:pPr>
        <w:jc w:val="center"/>
        <w:rPr>
          <w:rFonts w:cs="Arial"/>
          <w:b/>
        </w:rPr>
      </w:pPr>
    </w:p>
    <w:p w:rsidR="00525023" w:rsidRDefault="00F51314" w:rsidP="00A12B48">
      <w:pPr>
        <w:jc w:val="center"/>
        <w:rPr>
          <w:rFonts w:cs="Arial"/>
          <w:b/>
        </w:rPr>
      </w:pPr>
      <w:r w:rsidRPr="009E215A">
        <w:rPr>
          <w:rFonts w:cs="Arial"/>
          <w:b/>
        </w:rPr>
        <w:t>Integrated Planning Process with Local Special Bodies and</w:t>
      </w:r>
      <w:r>
        <w:rPr>
          <w:rFonts w:cs="Arial"/>
          <w:b/>
        </w:rPr>
        <w:t xml:space="preserve"> </w:t>
      </w:r>
      <w:r w:rsidRPr="009E215A">
        <w:rPr>
          <w:rFonts w:cs="Arial"/>
          <w:b/>
        </w:rPr>
        <w:t>Advisory Councils</w:t>
      </w:r>
    </w:p>
    <w:p w:rsidR="009E215A" w:rsidRDefault="009E215A" w:rsidP="009E215A">
      <w:pPr>
        <w:jc w:val="center"/>
        <w:rPr>
          <w:rFonts w:cs="Arial"/>
          <w:b/>
        </w:rPr>
      </w:pPr>
      <w:bookmarkStart w:id="0" w:name="_GoBack"/>
      <w:bookmarkEnd w:id="0"/>
    </w:p>
    <w:p w:rsidR="009E215A" w:rsidRPr="009E215A" w:rsidRDefault="009E215A" w:rsidP="009E215A">
      <w:pPr>
        <w:jc w:val="center"/>
        <w:rPr>
          <w:rFonts w:cs="Arial"/>
          <w:b/>
        </w:rPr>
      </w:pPr>
    </w:p>
    <w:p w:rsidR="001E29B7" w:rsidRPr="009E215A" w:rsidRDefault="001E29B7" w:rsidP="009E215A">
      <w:pPr>
        <w:pStyle w:val="ListParagraph"/>
        <w:numPr>
          <w:ilvl w:val="0"/>
          <w:numId w:val="7"/>
        </w:numPr>
        <w:rPr>
          <w:rFonts w:cs="Arial"/>
          <w:b/>
        </w:rPr>
      </w:pPr>
      <w:r w:rsidRPr="009E215A">
        <w:rPr>
          <w:rFonts w:cs="Arial"/>
          <w:b/>
        </w:rPr>
        <w:t>Stage One: Establishing and P</w:t>
      </w:r>
      <w:r w:rsidR="00AC0601" w:rsidRPr="009E215A">
        <w:rPr>
          <w:rFonts w:cs="Arial"/>
          <w:b/>
        </w:rPr>
        <w:t>opulating the Planning Database</w:t>
      </w:r>
    </w:p>
    <w:p w:rsidR="001E29B7" w:rsidRPr="009E215A" w:rsidRDefault="001E29B7" w:rsidP="009E215A">
      <w:pPr>
        <w:ind w:left="720"/>
        <w:contextualSpacing/>
        <w:rPr>
          <w:rFonts w:cs="Arial"/>
          <w:b/>
        </w:rPr>
      </w:pPr>
    </w:p>
    <w:p w:rsidR="001E29B7" w:rsidRPr="009E215A" w:rsidRDefault="001E29B7" w:rsidP="009E215A">
      <w:pPr>
        <w:numPr>
          <w:ilvl w:val="0"/>
          <w:numId w:val="2"/>
        </w:numPr>
        <w:contextualSpacing/>
        <w:rPr>
          <w:rFonts w:cs="Arial"/>
          <w:b/>
        </w:rPr>
      </w:pPr>
      <w:r w:rsidRPr="009E215A">
        <w:rPr>
          <w:rFonts w:cs="Arial"/>
        </w:rPr>
        <w:t>Convene the Local Development Council</w:t>
      </w:r>
      <w:r w:rsidR="00AC0601" w:rsidRPr="009E215A">
        <w:rPr>
          <w:rFonts w:cs="Arial"/>
        </w:rPr>
        <w:t xml:space="preserve"> (LDC)</w:t>
      </w:r>
      <w:r w:rsidRPr="009E215A">
        <w:rPr>
          <w:rFonts w:cs="Arial"/>
        </w:rPr>
        <w:t xml:space="preserve"> to design and collectively agree</w:t>
      </w:r>
      <w:r w:rsidR="00AC0601" w:rsidRPr="009E215A">
        <w:rPr>
          <w:rFonts w:cs="Arial"/>
        </w:rPr>
        <w:t xml:space="preserve"> on the local planning database</w:t>
      </w:r>
      <w:r w:rsidR="009E215A">
        <w:rPr>
          <w:rFonts w:cs="Arial"/>
        </w:rPr>
        <w:t>.</w:t>
      </w:r>
    </w:p>
    <w:p w:rsidR="001E29B7" w:rsidRPr="009E215A" w:rsidRDefault="001E29B7" w:rsidP="009E215A">
      <w:pPr>
        <w:ind w:left="1080"/>
        <w:contextualSpacing/>
        <w:rPr>
          <w:rFonts w:cs="Arial"/>
          <w:b/>
        </w:rPr>
      </w:pPr>
    </w:p>
    <w:p w:rsidR="001E29B7" w:rsidRPr="009E215A" w:rsidRDefault="001E29B7" w:rsidP="009E215A">
      <w:pPr>
        <w:numPr>
          <w:ilvl w:val="0"/>
          <w:numId w:val="2"/>
        </w:numPr>
        <w:contextualSpacing/>
        <w:rPr>
          <w:rFonts w:cs="Arial"/>
          <w:b/>
        </w:rPr>
      </w:pPr>
      <w:r w:rsidRPr="009E215A">
        <w:rPr>
          <w:rFonts w:cs="Arial"/>
        </w:rPr>
        <w:t>Prepare the database utilizing, but not limited to, the following data sources, manuals and guides:</w:t>
      </w:r>
    </w:p>
    <w:p w:rsidR="001E29B7" w:rsidRPr="009E215A" w:rsidRDefault="001E29B7" w:rsidP="009E215A">
      <w:pPr>
        <w:ind w:left="720"/>
        <w:contextualSpacing/>
        <w:rPr>
          <w:rFonts w:cs="Arial"/>
          <w:b/>
        </w:rPr>
      </w:pPr>
    </w:p>
    <w:p w:rsidR="001E29B7" w:rsidRPr="009E215A" w:rsidRDefault="001E29B7" w:rsidP="009E215A">
      <w:pPr>
        <w:numPr>
          <w:ilvl w:val="1"/>
          <w:numId w:val="2"/>
        </w:numPr>
        <w:contextualSpacing/>
        <w:rPr>
          <w:rFonts w:cs="Arial"/>
          <w:b/>
        </w:rPr>
      </w:pPr>
      <w:r w:rsidRPr="009E215A">
        <w:rPr>
          <w:rFonts w:cs="Arial"/>
        </w:rPr>
        <w:t>Rationalized Planning Indicator and Data</w:t>
      </w:r>
      <w:r w:rsidR="003E3363" w:rsidRPr="009E215A">
        <w:rPr>
          <w:rFonts w:cs="Arial"/>
        </w:rPr>
        <w:t xml:space="preserve"> Set</w:t>
      </w:r>
      <w:r w:rsidRPr="009E215A">
        <w:rPr>
          <w:rFonts w:cs="Arial"/>
        </w:rPr>
        <w:t xml:space="preserve"> (</w:t>
      </w:r>
      <w:proofErr w:type="spellStart"/>
      <w:r w:rsidRPr="009E215A">
        <w:rPr>
          <w:rFonts w:cs="Arial"/>
        </w:rPr>
        <w:t>RaPIDS</w:t>
      </w:r>
      <w:proofErr w:type="spellEnd"/>
      <w:r w:rsidRPr="009E215A">
        <w:rPr>
          <w:rFonts w:cs="Arial"/>
        </w:rPr>
        <w:t>) – DILG</w:t>
      </w:r>
    </w:p>
    <w:p w:rsidR="001E29B7" w:rsidRPr="009E215A" w:rsidRDefault="001E29B7" w:rsidP="009E215A">
      <w:pPr>
        <w:numPr>
          <w:ilvl w:val="1"/>
          <w:numId w:val="2"/>
        </w:numPr>
        <w:contextualSpacing/>
        <w:rPr>
          <w:rFonts w:cs="Arial"/>
          <w:b/>
        </w:rPr>
      </w:pPr>
      <w:r w:rsidRPr="009E215A">
        <w:rPr>
          <w:rFonts w:cs="Arial"/>
        </w:rPr>
        <w:t>Community-Based Monitoring System (CBMS) – DILG</w:t>
      </w:r>
    </w:p>
    <w:p w:rsidR="001E29B7" w:rsidRPr="009E215A" w:rsidRDefault="001E29B7" w:rsidP="009E215A">
      <w:pPr>
        <w:numPr>
          <w:ilvl w:val="1"/>
          <w:numId w:val="2"/>
        </w:numPr>
        <w:contextualSpacing/>
        <w:rPr>
          <w:rFonts w:cs="Arial"/>
          <w:b/>
        </w:rPr>
      </w:pPr>
      <w:r w:rsidRPr="009E215A">
        <w:rPr>
          <w:rFonts w:cs="Arial"/>
        </w:rPr>
        <w:t>Local Governance Performance Management System (LGPMS) – DILG</w:t>
      </w:r>
    </w:p>
    <w:p w:rsidR="001E29B7" w:rsidRPr="009E215A" w:rsidRDefault="001E29B7" w:rsidP="009E215A">
      <w:pPr>
        <w:numPr>
          <w:ilvl w:val="1"/>
          <w:numId w:val="2"/>
        </w:numPr>
        <w:contextualSpacing/>
        <w:rPr>
          <w:rFonts w:cs="Arial"/>
          <w:b/>
        </w:rPr>
      </w:pPr>
      <w:r w:rsidRPr="009E215A">
        <w:rPr>
          <w:rFonts w:cs="Arial"/>
        </w:rPr>
        <w:t xml:space="preserve">Electronic Statement </w:t>
      </w:r>
      <w:r w:rsidR="00AC0601" w:rsidRPr="009E215A">
        <w:rPr>
          <w:rFonts w:cs="Arial"/>
        </w:rPr>
        <w:t>of Receipts and Expenditures (</w:t>
      </w:r>
      <w:proofErr w:type="spellStart"/>
      <w:r w:rsidR="00AC0601" w:rsidRPr="009E215A">
        <w:rPr>
          <w:rFonts w:cs="Arial"/>
        </w:rPr>
        <w:t>e</w:t>
      </w:r>
      <w:r w:rsidRPr="009E215A">
        <w:rPr>
          <w:rFonts w:cs="Arial"/>
        </w:rPr>
        <w:t>SRE</w:t>
      </w:r>
      <w:proofErr w:type="spellEnd"/>
      <w:r w:rsidRPr="009E215A">
        <w:rPr>
          <w:rFonts w:cs="Arial"/>
        </w:rPr>
        <w:t>) – BLGF-DOF</w:t>
      </w:r>
    </w:p>
    <w:p w:rsidR="001E29B7" w:rsidRPr="009E215A" w:rsidRDefault="001E29B7" w:rsidP="009E215A">
      <w:pPr>
        <w:numPr>
          <w:ilvl w:val="1"/>
          <w:numId w:val="2"/>
        </w:numPr>
        <w:contextualSpacing/>
        <w:rPr>
          <w:rFonts w:cs="Arial"/>
          <w:b/>
        </w:rPr>
      </w:pPr>
      <w:r w:rsidRPr="009E215A">
        <w:rPr>
          <w:rFonts w:cs="Arial"/>
        </w:rPr>
        <w:t>Local Government Financial Performance Monitoring System (LGFPMS) – BLGF-DOF</w:t>
      </w:r>
    </w:p>
    <w:p w:rsidR="001E29B7" w:rsidRPr="009E215A" w:rsidRDefault="001E29B7" w:rsidP="009E215A">
      <w:pPr>
        <w:numPr>
          <w:ilvl w:val="1"/>
          <w:numId w:val="2"/>
        </w:numPr>
        <w:contextualSpacing/>
        <w:rPr>
          <w:rFonts w:cs="Arial"/>
          <w:b/>
        </w:rPr>
      </w:pPr>
      <w:r w:rsidRPr="009E215A">
        <w:rPr>
          <w:rFonts w:cs="Arial"/>
        </w:rPr>
        <w:t>LGU Fiscal Sustainability Scorecard – BLGF-DOF</w:t>
      </w:r>
    </w:p>
    <w:p w:rsidR="001E29B7" w:rsidRPr="009E215A" w:rsidRDefault="001E29B7" w:rsidP="009E215A">
      <w:pPr>
        <w:numPr>
          <w:ilvl w:val="1"/>
          <w:numId w:val="2"/>
        </w:numPr>
        <w:contextualSpacing/>
        <w:rPr>
          <w:rFonts w:cs="Arial"/>
          <w:b/>
        </w:rPr>
      </w:pPr>
      <w:r w:rsidRPr="009E215A">
        <w:rPr>
          <w:rFonts w:cs="Arial"/>
        </w:rPr>
        <w:t>Public Financial Management Assessment Tool (PFMAT) – DBM</w:t>
      </w:r>
    </w:p>
    <w:p w:rsidR="001E29B7" w:rsidRPr="009E215A" w:rsidRDefault="001E29B7" w:rsidP="009E215A">
      <w:pPr>
        <w:numPr>
          <w:ilvl w:val="1"/>
          <w:numId w:val="2"/>
        </w:numPr>
        <w:contextualSpacing/>
        <w:rPr>
          <w:rFonts w:cs="Arial"/>
          <w:b/>
        </w:rPr>
      </w:pPr>
      <w:r w:rsidRPr="009E215A">
        <w:rPr>
          <w:rFonts w:cs="Arial"/>
        </w:rPr>
        <w:t>Public Financial Management Assessment Tool Improvement Plan (PFMAT IP) – DBM</w:t>
      </w:r>
    </w:p>
    <w:p w:rsidR="001E29B7" w:rsidRPr="009E215A" w:rsidRDefault="001E29B7" w:rsidP="009E215A">
      <w:pPr>
        <w:numPr>
          <w:ilvl w:val="1"/>
          <w:numId w:val="2"/>
        </w:numPr>
        <w:contextualSpacing/>
        <w:rPr>
          <w:rFonts w:cs="Arial"/>
          <w:b/>
        </w:rPr>
      </w:pPr>
      <w:r w:rsidRPr="009E215A">
        <w:rPr>
          <w:rFonts w:cs="Arial"/>
        </w:rPr>
        <w:t>Provincial Development Physical Framework Plan (PDPFP) – Province and NEDA</w:t>
      </w:r>
    </w:p>
    <w:p w:rsidR="001E29B7" w:rsidRPr="009E215A" w:rsidRDefault="001E29B7" w:rsidP="009E215A">
      <w:pPr>
        <w:numPr>
          <w:ilvl w:val="1"/>
          <w:numId w:val="2"/>
        </w:numPr>
        <w:contextualSpacing/>
        <w:rPr>
          <w:rFonts w:cs="Arial"/>
          <w:b/>
        </w:rPr>
      </w:pPr>
      <w:r w:rsidRPr="009E215A">
        <w:rPr>
          <w:rFonts w:cs="Arial"/>
        </w:rPr>
        <w:t>Comprehensive Land Use Plan/Existing Land Use Map</w:t>
      </w:r>
    </w:p>
    <w:p w:rsidR="001E29B7" w:rsidRPr="009E215A" w:rsidRDefault="001E29B7" w:rsidP="009E215A">
      <w:pPr>
        <w:numPr>
          <w:ilvl w:val="1"/>
          <w:numId w:val="2"/>
        </w:numPr>
        <w:contextualSpacing/>
        <w:rPr>
          <w:rFonts w:cs="Arial"/>
          <w:b/>
        </w:rPr>
      </w:pPr>
      <w:r w:rsidRPr="009E215A">
        <w:rPr>
          <w:rFonts w:cs="Arial"/>
        </w:rPr>
        <w:t>Base, Hazard and Other Maps – Province, DILG, NAMRIA, etc.</w:t>
      </w:r>
    </w:p>
    <w:p w:rsidR="001E29B7" w:rsidRPr="009E215A" w:rsidRDefault="001E29B7" w:rsidP="009E215A">
      <w:pPr>
        <w:ind w:left="1800"/>
        <w:contextualSpacing/>
        <w:rPr>
          <w:rFonts w:cs="Arial"/>
          <w:b/>
        </w:rPr>
      </w:pPr>
    </w:p>
    <w:p w:rsidR="001E29B7" w:rsidRPr="009E215A" w:rsidRDefault="001E29B7" w:rsidP="009E215A">
      <w:pPr>
        <w:numPr>
          <w:ilvl w:val="0"/>
          <w:numId w:val="2"/>
        </w:numPr>
        <w:contextualSpacing/>
        <w:rPr>
          <w:rFonts w:cs="Arial"/>
          <w:b/>
        </w:rPr>
      </w:pPr>
      <w:r w:rsidRPr="009E215A">
        <w:rPr>
          <w:rFonts w:cs="Arial"/>
        </w:rPr>
        <w:t>Assign key members, divisions and offices in the LGU</w:t>
      </w:r>
      <w:r w:rsidR="003E3363" w:rsidRPr="009E215A">
        <w:rPr>
          <w:rFonts w:cs="Arial"/>
        </w:rPr>
        <w:t xml:space="preserve"> as members of the planning team</w:t>
      </w:r>
      <w:r w:rsidRPr="009E215A">
        <w:rPr>
          <w:rFonts w:cs="Arial"/>
        </w:rPr>
        <w:t xml:space="preserve"> to undertake the responsibility for populating and maintaining the database.</w:t>
      </w:r>
    </w:p>
    <w:p w:rsidR="001E29B7" w:rsidRPr="009E215A" w:rsidRDefault="001E29B7" w:rsidP="009E215A">
      <w:pPr>
        <w:ind w:left="1080"/>
        <w:contextualSpacing/>
        <w:rPr>
          <w:rFonts w:cs="Arial"/>
          <w:b/>
        </w:rPr>
      </w:pPr>
    </w:p>
    <w:p w:rsidR="001E29B7" w:rsidRPr="009E215A" w:rsidRDefault="001E29B7" w:rsidP="009E215A">
      <w:pPr>
        <w:numPr>
          <w:ilvl w:val="0"/>
          <w:numId w:val="2"/>
        </w:numPr>
        <w:contextualSpacing/>
        <w:rPr>
          <w:rFonts w:cs="Arial"/>
          <w:b/>
        </w:rPr>
      </w:pPr>
      <w:r w:rsidRPr="009E215A">
        <w:rPr>
          <w:rFonts w:cs="Arial"/>
        </w:rPr>
        <w:t xml:space="preserve">Disseminate the data to the Provincial Planning </w:t>
      </w:r>
      <w:r w:rsidR="00AC0601" w:rsidRPr="009E215A">
        <w:rPr>
          <w:rFonts w:cs="Arial"/>
        </w:rPr>
        <w:t xml:space="preserve">and Development </w:t>
      </w:r>
      <w:r w:rsidRPr="009E215A">
        <w:rPr>
          <w:rFonts w:cs="Arial"/>
        </w:rPr>
        <w:t>Office</w:t>
      </w:r>
      <w:r w:rsidR="00AC0601" w:rsidRPr="009E215A">
        <w:rPr>
          <w:rFonts w:cs="Arial"/>
        </w:rPr>
        <w:t xml:space="preserve"> (PPDO)</w:t>
      </w:r>
      <w:r w:rsidRPr="009E215A">
        <w:rPr>
          <w:rFonts w:cs="Arial"/>
        </w:rPr>
        <w:t xml:space="preserve"> and</w:t>
      </w:r>
      <w:r w:rsidR="00AC0601" w:rsidRPr="009E215A">
        <w:rPr>
          <w:rFonts w:cs="Arial"/>
        </w:rPr>
        <w:t xml:space="preserve"> to Local S</w:t>
      </w:r>
      <w:r w:rsidR="003E3363" w:rsidRPr="009E215A">
        <w:rPr>
          <w:rFonts w:cs="Arial"/>
        </w:rPr>
        <w:t>pecial</w:t>
      </w:r>
      <w:r w:rsidR="00AC0601" w:rsidRPr="009E215A">
        <w:rPr>
          <w:rFonts w:cs="Arial"/>
        </w:rPr>
        <w:t xml:space="preserve"> Bodies, Local Advisory Councils and Sectoral or Functional C</w:t>
      </w:r>
      <w:r w:rsidRPr="009E215A">
        <w:rPr>
          <w:rFonts w:cs="Arial"/>
        </w:rPr>
        <w:t>ommittees.</w:t>
      </w:r>
    </w:p>
    <w:p w:rsidR="001E29B7" w:rsidRDefault="001E29B7" w:rsidP="009E215A">
      <w:pPr>
        <w:ind w:left="720"/>
        <w:contextualSpacing/>
        <w:rPr>
          <w:rFonts w:cs="Arial"/>
          <w:b/>
        </w:rPr>
      </w:pPr>
    </w:p>
    <w:p w:rsidR="00A12B48" w:rsidRPr="009E215A" w:rsidRDefault="00A12B48" w:rsidP="009E215A">
      <w:pPr>
        <w:ind w:left="720"/>
        <w:contextualSpacing/>
        <w:rPr>
          <w:rFonts w:cs="Arial"/>
          <w:b/>
        </w:rPr>
      </w:pPr>
    </w:p>
    <w:p w:rsidR="001E29B7" w:rsidRPr="009E215A" w:rsidRDefault="001E29B7" w:rsidP="009E215A">
      <w:pPr>
        <w:pStyle w:val="ListParagraph"/>
        <w:numPr>
          <w:ilvl w:val="0"/>
          <w:numId w:val="7"/>
        </w:numPr>
        <w:rPr>
          <w:rFonts w:cs="Arial"/>
          <w:b/>
        </w:rPr>
      </w:pPr>
      <w:r w:rsidRPr="009E215A">
        <w:rPr>
          <w:rFonts w:cs="Arial"/>
          <w:b/>
        </w:rPr>
        <w:t>Stage Two: Preparing the Draft Comprehensive Development Plan (CDP)</w:t>
      </w:r>
    </w:p>
    <w:p w:rsidR="001E29B7" w:rsidRPr="009E215A" w:rsidRDefault="001E29B7" w:rsidP="009E215A">
      <w:pPr>
        <w:ind w:left="720"/>
        <w:contextualSpacing/>
        <w:rPr>
          <w:rFonts w:cs="Arial"/>
          <w:b/>
        </w:rPr>
      </w:pPr>
    </w:p>
    <w:p w:rsidR="001E29B7" w:rsidRPr="009E215A" w:rsidRDefault="001E29B7" w:rsidP="009E215A">
      <w:pPr>
        <w:numPr>
          <w:ilvl w:val="0"/>
          <w:numId w:val="3"/>
        </w:numPr>
        <w:contextualSpacing/>
        <w:rPr>
          <w:rFonts w:cs="Arial"/>
          <w:b/>
        </w:rPr>
      </w:pPr>
      <w:r w:rsidRPr="009E215A">
        <w:rPr>
          <w:rFonts w:cs="Arial"/>
        </w:rPr>
        <w:t xml:space="preserve">Based on the Planning Database, prepare the Situational Analysis and Ecological Profile utilizing the format </w:t>
      </w:r>
      <w:r w:rsidR="003E3363" w:rsidRPr="009E215A">
        <w:rPr>
          <w:rFonts w:cs="Arial"/>
        </w:rPr>
        <w:t>prescribed in DILG issuances and guidelines for the preparation of the CDP (CDP Guidebook, CDP Illustrative Guide, etc.)</w:t>
      </w:r>
    </w:p>
    <w:p w:rsidR="001E29B7" w:rsidRPr="009E215A" w:rsidRDefault="001E29B7" w:rsidP="009E215A">
      <w:pPr>
        <w:ind w:left="1080"/>
        <w:contextualSpacing/>
        <w:rPr>
          <w:rFonts w:cs="Arial"/>
          <w:b/>
        </w:rPr>
      </w:pPr>
    </w:p>
    <w:p w:rsidR="001E29B7" w:rsidRPr="009E215A" w:rsidRDefault="00AC0601" w:rsidP="009E215A">
      <w:pPr>
        <w:numPr>
          <w:ilvl w:val="0"/>
          <w:numId w:val="3"/>
        </w:numPr>
        <w:contextualSpacing/>
        <w:rPr>
          <w:rFonts w:cs="Arial"/>
          <w:b/>
        </w:rPr>
      </w:pPr>
      <w:r w:rsidRPr="009E215A">
        <w:rPr>
          <w:rFonts w:cs="Arial"/>
        </w:rPr>
        <w:t xml:space="preserve">Based on the Ecological Profile, </w:t>
      </w:r>
      <w:r w:rsidR="001E29B7" w:rsidRPr="009E215A">
        <w:rPr>
          <w:rFonts w:cs="Arial"/>
        </w:rPr>
        <w:t>identify the development targets, timeframes, and measurable outcomes.</w:t>
      </w:r>
    </w:p>
    <w:p w:rsidR="001E29B7" w:rsidRPr="009E215A" w:rsidRDefault="001E29B7" w:rsidP="009E215A">
      <w:pPr>
        <w:ind w:left="1080"/>
        <w:contextualSpacing/>
        <w:rPr>
          <w:rFonts w:cs="Arial"/>
          <w:b/>
        </w:rPr>
      </w:pPr>
    </w:p>
    <w:p w:rsidR="001E29B7" w:rsidRPr="009E215A" w:rsidRDefault="001E29B7" w:rsidP="009E215A">
      <w:pPr>
        <w:numPr>
          <w:ilvl w:val="0"/>
          <w:numId w:val="3"/>
        </w:numPr>
        <w:contextualSpacing/>
        <w:rPr>
          <w:rFonts w:cs="Arial"/>
          <w:b/>
        </w:rPr>
      </w:pPr>
      <w:r w:rsidRPr="009E215A">
        <w:rPr>
          <w:rFonts w:cs="Arial"/>
        </w:rPr>
        <w:t>Bas</w:t>
      </w:r>
      <w:r w:rsidR="00AC0601" w:rsidRPr="009E215A">
        <w:rPr>
          <w:rFonts w:cs="Arial"/>
        </w:rPr>
        <w:t>e</w:t>
      </w:r>
      <w:r w:rsidRPr="009E215A">
        <w:rPr>
          <w:rFonts w:cs="Arial"/>
        </w:rPr>
        <w:t xml:space="preserve"> development targets, timeframes, and measurable outcomes, identify the necessary project and programs required to achieve these objec</w:t>
      </w:r>
      <w:r w:rsidR="003E3363" w:rsidRPr="009E215A">
        <w:rPr>
          <w:rFonts w:cs="Arial"/>
        </w:rPr>
        <w:t>tives – Structured List of PPAs</w:t>
      </w:r>
      <w:r w:rsidRPr="009E215A">
        <w:rPr>
          <w:rFonts w:cs="Arial"/>
        </w:rPr>
        <w:t>.</w:t>
      </w:r>
    </w:p>
    <w:p w:rsidR="001E29B7" w:rsidRPr="009E215A" w:rsidRDefault="001E29B7" w:rsidP="009E215A">
      <w:pPr>
        <w:ind w:left="720"/>
        <w:contextualSpacing/>
        <w:rPr>
          <w:rFonts w:cs="Arial"/>
          <w:b/>
        </w:rPr>
      </w:pPr>
    </w:p>
    <w:p w:rsidR="001E29B7" w:rsidRPr="009E215A" w:rsidRDefault="001E29B7" w:rsidP="009E215A">
      <w:pPr>
        <w:numPr>
          <w:ilvl w:val="0"/>
          <w:numId w:val="3"/>
        </w:numPr>
        <w:contextualSpacing/>
        <w:rPr>
          <w:rFonts w:cs="Arial"/>
          <w:b/>
        </w:rPr>
      </w:pPr>
      <w:r w:rsidRPr="009E215A">
        <w:rPr>
          <w:rFonts w:cs="Arial"/>
        </w:rPr>
        <w:t>Prioritize the projects and programs utilizing the</w:t>
      </w:r>
      <w:r w:rsidR="003E3363" w:rsidRPr="009E215A">
        <w:rPr>
          <w:rFonts w:cs="Arial"/>
        </w:rPr>
        <w:t xml:space="preserve"> prioritization tools and</w:t>
      </w:r>
      <w:r w:rsidRPr="009E215A">
        <w:rPr>
          <w:rFonts w:cs="Arial"/>
        </w:rPr>
        <w:t xml:space="preserve"> Goal Achieveme</w:t>
      </w:r>
      <w:r w:rsidR="003E3363" w:rsidRPr="009E215A">
        <w:rPr>
          <w:rFonts w:cs="Arial"/>
        </w:rPr>
        <w:t>nt Matrix (GAM) as prescribed in DILG issuances and guidelines for the p</w:t>
      </w:r>
      <w:r w:rsidR="00AC0601" w:rsidRPr="009E215A">
        <w:rPr>
          <w:rFonts w:cs="Arial"/>
        </w:rPr>
        <w:t>reparation of the CDP (</w:t>
      </w:r>
      <w:r w:rsidR="003E3363" w:rsidRPr="009E215A">
        <w:rPr>
          <w:rFonts w:cs="Arial"/>
        </w:rPr>
        <w:t>CDP Guidebook, CDP Illustrative Guide, etc.).</w:t>
      </w:r>
    </w:p>
    <w:p w:rsidR="001E29B7" w:rsidRPr="009E215A" w:rsidRDefault="001E29B7" w:rsidP="009E215A">
      <w:pPr>
        <w:ind w:left="720"/>
        <w:contextualSpacing/>
        <w:rPr>
          <w:rFonts w:cs="Arial"/>
          <w:b/>
        </w:rPr>
      </w:pPr>
    </w:p>
    <w:p w:rsidR="001E29B7" w:rsidRPr="009E215A" w:rsidRDefault="001E29B7" w:rsidP="009E215A">
      <w:pPr>
        <w:numPr>
          <w:ilvl w:val="0"/>
          <w:numId w:val="3"/>
        </w:numPr>
        <w:contextualSpacing/>
        <w:rPr>
          <w:rFonts w:cs="Arial"/>
          <w:b/>
        </w:rPr>
      </w:pPr>
      <w:r w:rsidRPr="009E215A">
        <w:rPr>
          <w:rFonts w:cs="Arial"/>
        </w:rPr>
        <w:t xml:space="preserve">Draft the </w:t>
      </w:r>
      <w:r w:rsidR="00AC0601" w:rsidRPr="009E215A">
        <w:rPr>
          <w:rFonts w:cs="Arial"/>
        </w:rPr>
        <w:t>CDP</w:t>
      </w:r>
      <w:r w:rsidR="003E3363" w:rsidRPr="009E215A">
        <w:rPr>
          <w:rFonts w:cs="Arial"/>
        </w:rPr>
        <w:t xml:space="preserve"> including </w:t>
      </w:r>
      <w:r w:rsidR="00AC0601" w:rsidRPr="009E215A">
        <w:rPr>
          <w:rFonts w:cs="Arial"/>
        </w:rPr>
        <w:t>the implementation instruments [</w:t>
      </w:r>
      <w:r w:rsidR="003E3363" w:rsidRPr="009E215A">
        <w:rPr>
          <w:rFonts w:cs="Arial"/>
        </w:rPr>
        <w:t>Legislative Requir</w:t>
      </w:r>
      <w:r w:rsidR="00AC0601" w:rsidRPr="009E215A">
        <w:rPr>
          <w:rFonts w:cs="Arial"/>
        </w:rPr>
        <w:t>ements, Capacity Development Program, Local Development Investment Program (LDIP)</w:t>
      </w:r>
      <w:r w:rsidR="003E3363" w:rsidRPr="009E215A">
        <w:rPr>
          <w:rFonts w:cs="Arial"/>
        </w:rPr>
        <w:t xml:space="preserve"> and Mon</w:t>
      </w:r>
      <w:r w:rsidR="00AC0601" w:rsidRPr="009E215A">
        <w:rPr>
          <w:rFonts w:cs="Arial"/>
        </w:rPr>
        <w:t>itoring and Evaluation Strategy]</w:t>
      </w:r>
      <w:r w:rsidRPr="009E215A">
        <w:rPr>
          <w:rFonts w:cs="Arial"/>
        </w:rPr>
        <w:t xml:space="preserve"> utilizing the </w:t>
      </w:r>
      <w:r w:rsidR="003E3363" w:rsidRPr="009E215A">
        <w:rPr>
          <w:rFonts w:cs="Arial"/>
        </w:rPr>
        <w:t>prescribed format in DILG issuances and guidelines for the preparation of the CDP (CDP Guidebook, CDP Illustrative Guide, etc.)</w:t>
      </w:r>
      <w:r w:rsidR="00AC0601" w:rsidRPr="009E215A">
        <w:rPr>
          <w:rFonts w:cs="Arial"/>
        </w:rPr>
        <w:t>.</w:t>
      </w:r>
    </w:p>
    <w:p w:rsidR="001E29B7" w:rsidRPr="009E215A" w:rsidRDefault="001E29B7" w:rsidP="009E215A">
      <w:pPr>
        <w:contextualSpacing/>
        <w:rPr>
          <w:rFonts w:cs="Arial"/>
          <w:b/>
        </w:rPr>
      </w:pPr>
    </w:p>
    <w:p w:rsidR="001E29B7" w:rsidRPr="009E215A" w:rsidRDefault="001E29B7" w:rsidP="009E215A">
      <w:pPr>
        <w:numPr>
          <w:ilvl w:val="0"/>
          <w:numId w:val="3"/>
        </w:numPr>
        <w:contextualSpacing/>
        <w:rPr>
          <w:rFonts w:cs="Arial"/>
          <w:b/>
        </w:rPr>
      </w:pPr>
      <w:r w:rsidRPr="009E215A">
        <w:rPr>
          <w:rFonts w:cs="Arial"/>
        </w:rPr>
        <w:t>Disseminate copies of the</w:t>
      </w:r>
      <w:r w:rsidR="003E3363" w:rsidRPr="009E215A">
        <w:rPr>
          <w:rFonts w:cs="Arial"/>
        </w:rPr>
        <w:t xml:space="preserve"> </w:t>
      </w:r>
      <w:r w:rsidRPr="009E215A">
        <w:rPr>
          <w:rFonts w:cs="Arial"/>
        </w:rPr>
        <w:t xml:space="preserve">CDP </w:t>
      </w:r>
      <w:r w:rsidR="00AC0601" w:rsidRPr="009E215A">
        <w:rPr>
          <w:rFonts w:cs="Arial"/>
        </w:rPr>
        <w:t>to Local S</w:t>
      </w:r>
      <w:r w:rsidR="003E3363" w:rsidRPr="009E215A">
        <w:rPr>
          <w:rFonts w:cs="Arial"/>
        </w:rPr>
        <w:t xml:space="preserve">pecial </w:t>
      </w:r>
      <w:r w:rsidR="00AC0601" w:rsidRPr="009E215A">
        <w:rPr>
          <w:rFonts w:cs="Arial"/>
        </w:rPr>
        <w:t>Bodies, Local Advisory Councils and Sectoral or Functional C</w:t>
      </w:r>
      <w:r w:rsidRPr="009E215A">
        <w:rPr>
          <w:rFonts w:cs="Arial"/>
        </w:rPr>
        <w:t>ommittees.</w:t>
      </w:r>
    </w:p>
    <w:p w:rsidR="001E29B7" w:rsidRDefault="001E29B7" w:rsidP="009E215A">
      <w:pPr>
        <w:ind w:left="720"/>
        <w:contextualSpacing/>
        <w:rPr>
          <w:rFonts w:cs="Arial"/>
          <w:b/>
        </w:rPr>
      </w:pPr>
    </w:p>
    <w:p w:rsidR="00A12B48" w:rsidRPr="009E215A" w:rsidRDefault="00A12B48" w:rsidP="009E215A">
      <w:pPr>
        <w:ind w:left="720"/>
        <w:contextualSpacing/>
        <w:rPr>
          <w:rFonts w:cs="Arial"/>
          <w:b/>
        </w:rPr>
      </w:pPr>
    </w:p>
    <w:p w:rsidR="001E29B7" w:rsidRPr="009E215A" w:rsidRDefault="001E29B7" w:rsidP="009E215A">
      <w:pPr>
        <w:pStyle w:val="ListParagraph"/>
        <w:numPr>
          <w:ilvl w:val="0"/>
          <w:numId w:val="7"/>
        </w:numPr>
        <w:rPr>
          <w:rFonts w:cs="Arial"/>
          <w:b/>
        </w:rPr>
      </w:pPr>
      <w:r w:rsidRPr="009E215A">
        <w:rPr>
          <w:rFonts w:cs="Arial"/>
          <w:b/>
        </w:rPr>
        <w:t xml:space="preserve">Stage Three: Preparation of the Plans of Local Advisory Councils and Sectoral or Functional Committees </w:t>
      </w:r>
      <w:r w:rsidR="009E215A">
        <w:rPr>
          <w:rFonts w:cs="Arial"/>
          <w:b/>
        </w:rPr>
        <w:t xml:space="preserve">for the Implementation of </w:t>
      </w:r>
      <w:r w:rsidRPr="009E215A">
        <w:rPr>
          <w:rFonts w:cs="Arial"/>
          <w:b/>
        </w:rPr>
        <w:t>National Government Programs at the LGU level</w:t>
      </w:r>
    </w:p>
    <w:p w:rsidR="001E29B7" w:rsidRPr="009E215A" w:rsidRDefault="001E29B7" w:rsidP="009E215A">
      <w:pPr>
        <w:ind w:left="720"/>
        <w:contextualSpacing/>
        <w:rPr>
          <w:rFonts w:cs="Arial"/>
          <w:b/>
        </w:rPr>
      </w:pPr>
    </w:p>
    <w:p w:rsidR="001E29B7" w:rsidRPr="009E215A" w:rsidRDefault="001E29B7" w:rsidP="009E215A">
      <w:pPr>
        <w:numPr>
          <w:ilvl w:val="0"/>
          <w:numId w:val="4"/>
        </w:numPr>
        <w:contextualSpacing/>
        <w:rPr>
          <w:rFonts w:cs="Arial"/>
        </w:rPr>
      </w:pPr>
      <w:r w:rsidRPr="009E215A">
        <w:rPr>
          <w:rFonts w:cs="Arial"/>
        </w:rPr>
        <w:t xml:space="preserve">The </w:t>
      </w:r>
      <w:r w:rsidR="00AC0601" w:rsidRPr="009E215A">
        <w:rPr>
          <w:rFonts w:cs="Arial"/>
        </w:rPr>
        <w:t>Local Advisory Councils and Sectoral or Functional Committees</w:t>
      </w:r>
      <w:r w:rsidRPr="009E215A">
        <w:rPr>
          <w:rFonts w:cs="Arial"/>
        </w:rPr>
        <w:t>, especially for the implementation of national government programs at the LGU level</w:t>
      </w:r>
      <w:r w:rsidR="00AC0601" w:rsidRPr="009E215A">
        <w:rPr>
          <w:rFonts w:cs="Arial"/>
        </w:rPr>
        <w:t>, develops</w:t>
      </w:r>
      <w:r w:rsidRPr="009E215A">
        <w:rPr>
          <w:rFonts w:cs="Arial"/>
        </w:rPr>
        <w:t xml:space="preserve"> a long list of projects based on the CDP of the LGU as well as other</w:t>
      </w:r>
      <w:r w:rsidR="0047112D" w:rsidRPr="009E215A">
        <w:rPr>
          <w:rFonts w:cs="Arial"/>
        </w:rPr>
        <w:t xml:space="preserve"> relevant</w:t>
      </w:r>
      <w:r w:rsidRPr="009E215A">
        <w:rPr>
          <w:rFonts w:cs="Arial"/>
        </w:rPr>
        <w:t xml:space="preserve"> </w:t>
      </w:r>
      <w:r w:rsidR="0047112D" w:rsidRPr="009E215A">
        <w:rPr>
          <w:rFonts w:cs="Arial"/>
        </w:rPr>
        <w:t>policies</w:t>
      </w:r>
      <w:r w:rsidRPr="009E215A">
        <w:rPr>
          <w:rFonts w:cs="Arial"/>
        </w:rPr>
        <w:t xml:space="preserve"> and consultations with their members.</w:t>
      </w:r>
    </w:p>
    <w:p w:rsidR="001E29B7" w:rsidRPr="009E215A" w:rsidRDefault="001E29B7" w:rsidP="009E215A">
      <w:pPr>
        <w:ind w:left="1080"/>
        <w:contextualSpacing/>
        <w:rPr>
          <w:rFonts w:cs="Arial"/>
        </w:rPr>
      </w:pPr>
    </w:p>
    <w:p w:rsidR="001E29B7" w:rsidRPr="009E215A" w:rsidRDefault="001E29B7" w:rsidP="009E215A">
      <w:pPr>
        <w:numPr>
          <w:ilvl w:val="0"/>
          <w:numId w:val="4"/>
        </w:numPr>
        <w:contextualSpacing/>
        <w:rPr>
          <w:rFonts w:cs="Arial"/>
        </w:rPr>
      </w:pPr>
      <w:r w:rsidRPr="009E215A">
        <w:rPr>
          <w:rFonts w:cs="Arial"/>
        </w:rPr>
        <w:t xml:space="preserve">The members of the </w:t>
      </w:r>
      <w:r w:rsidR="00AC0601" w:rsidRPr="009E215A">
        <w:rPr>
          <w:rFonts w:cs="Arial"/>
        </w:rPr>
        <w:t xml:space="preserve">Local Advisory Councils </w:t>
      </w:r>
      <w:r w:rsidRPr="009E215A">
        <w:rPr>
          <w:rFonts w:cs="Arial"/>
        </w:rPr>
        <w:t xml:space="preserve">and </w:t>
      </w:r>
      <w:r w:rsidR="00AC0601" w:rsidRPr="009E215A">
        <w:rPr>
          <w:rFonts w:cs="Arial"/>
        </w:rPr>
        <w:t xml:space="preserve">Sectoral or Functional Committees </w:t>
      </w:r>
      <w:r w:rsidRPr="009E215A">
        <w:rPr>
          <w:rFonts w:cs="Arial"/>
        </w:rPr>
        <w:t>agree on the prioritization criteria and votes on projects to be included in their annual plan.</w:t>
      </w:r>
    </w:p>
    <w:p w:rsidR="001E29B7" w:rsidRPr="009E215A" w:rsidRDefault="001E29B7" w:rsidP="009E215A">
      <w:pPr>
        <w:rPr>
          <w:rFonts w:cs="Arial"/>
        </w:rPr>
      </w:pPr>
    </w:p>
    <w:p w:rsidR="001E29B7" w:rsidRPr="009E215A" w:rsidRDefault="001E29B7" w:rsidP="009E215A">
      <w:pPr>
        <w:numPr>
          <w:ilvl w:val="0"/>
          <w:numId w:val="4"/>
        </w:numPr>
        <w:contextualSpacing/>
        <w:rPr>
          <w:rFonts w:cs="Arial"/>
        </w:rPr>
      </w:pPr>
      <w:r w:rsidRPr="009E215A">
        <w:rPr>
          <w:rFonts w:cs="Arial"/>
        </w:rPr>
        <w:t xml:space="preserve">The </w:t>
      </w:r>
      <w:r w:rsidR="00AC0601" w:rsidRPr="009E215A">
        <w:rPr>
          <w:rFonts w:cs="Arial"/>
        </w:rPr>
        <w:t xml:space="preserve">Local Advisory Councils and Sectoral or Functional Committees </w:t>
      </w:r>
      <w:r w:rsidRPr="009E215A">
        <w:rPr>
          <w:rFonts w:cs="Arial"/>
        </w:rPr>
        <w:t xml:space="preserve">prepare a draft plan and disseminate this to the </w:t>
      </w:r>
      <w:r w:rsidR="005A40CB" w:rsidRPr="009E215A">
        <w:rPr>
          <w:rFonts w:cs="Arial"/>
        </w:rPr>
        <w:t>LDC</w:t>
      </w:r>
      <w:r w:rsidRPr="009E215A">
        <w:rPr>
          <w:rFonts w:cs="Arial"/>
        </w:rPr>
        <w:t xml:space="preserve"> and the Provincial Development Council (PDC).</w:t>
      </w:r>
    </w:p>
    <w:p w:rsidR="001E29B7" w:rsidRDefault="001E29B7" w:rsidP="009E215A">
      <w:pPr>
        <w:ind w:left="720"/>
        <w:contextualSpacing/>
        <w:rPr>
          <w:rFonts w:cs="Arial"/>
        </w:rPr>
      </w:pPr>
    </w:p>
    <w:p w:rsidR="00A12B48" w:rsidRPr="009E215A" w:rsidRDefault="00A12B48" w:rsidP="009E215A">
      <w:pPr>
        <w:ind w:left="720"/>
        <w:contextualSpacing/>
        <w:rPr>
          <w:rFonts w:cs="Arial"/>
        </w:rPr>
      </w:pPr>
    </w:p>
    <w:p w:rsidR="001E29B7" w:rsidRPr="009E215A" w:rsidRDefault="001E29B7" w:rsidP="009E215A">
      <w:pPr>
        <w:pStyle w:val="ListParagraph"/>
        <w:numPr>
          <w:ilvl w:val="0"/>
          <w:numId w:val="7"/>
        </w:numPr>
        <w:rPr>
          <w:rFonts w:cs="Arial"/>
          <w:b/>
        </w:rPr>
      </w:pPr>
      <w:r w:rsidRPr="009E215A">
        <w:rPr>
          <w:rFonts w:cs="Arial"/>
          <w:b/>
        </w:rPr>
        <w:t>Stage Four: Integration a</w:t>
      </w:r>
      <w:r w:rsidR="005A40CB" w:rsidRPr="009E215A">
        <w:rPr>
          <w:rFonts w:cs="Arial"/>
          <w:b/>
        </w:rPr>
        <w:t>nd Harmonization of Local Plans</w:t>
      </w:r>
    </w:p>
    <w:p w:rsidR="001E29B7" w:rsidRPr="009E215A" w:rsidRDefault="001E29B7" w:rsidP="009E215A">
      <w:pPr>
        <w:rPr>
          <w:rFonts w:cs="Arial"/>
          <w:b/>
        </w:rPr>
      </w:pPr>
    </w:p>
    <w:p w:rsidR="009E215A" w:rsidRPr="009E215A" w:rsidRDefault="001E29B7" w:rsidP="009E215A">
      <w:pPr>
        <w:numPr>
          <w:ilvl w:val="0"/>
          <w:numId w:val="5"/>
        </w:numPr>
        <w:ind w:left="1080"/>
        <w:contextualSpacing/>
        <w:rPr>
          <w:rFonts w:cs="Arial"/>
          <w:b/>
        </w:rPr>
      </w:pPr>
      <w:r w:rsidRPr="009E215A">
        <w:rPr>
          <w:rFonts w:cs="Arial"/>
        </w:rPr>
        <w:t xml:space="preserve">The </w:t>
      </w:r>
      <w:r w:rsidR="005A40CB" w:rsidRPr="009E215A">
        <w:rPr>
          <w:rFonts w:cs="Arial"/>
        </w:rPr>
        <w:t>LDC</w:t>
      </w:r>
      <w:r w:rsidR="003E3363" w:rsidRPr="009E215A">
        <w:rPr>
          <w:rFonts w:cs="Arial"/>
        </w:rPr>
        <w:t xml:space="preserve"> convenes the expanded </w:t>
      </w:r>
      <w:r w:rsidRPr="009E215A">
        <w:rPr>
          <w:rFonts w:cs="Arial"/>
        </w:rPr>
        <w:t xml:space="preserve">LDC which would include representation from the </w:t>
      </w:r>
      <w:r w:rsidR="005A40CB" w:rsidRPr="009E215A">
        <w:rPr>
          <w:rFonts w:cs="Arial"/>
        </w:rPr>
        <w:t>Local Advisory Councils and Sectoral or Functional Committees</w:t>
      </w:r>
      <w:r w:rsidRPr="009E215A">
        <w:rPr>
          <w:rFonts w:cs="Arial"/>
        </w:rPr>
        <w:t xml:space="preserve"> especially for the implementation of national government programs at the LGU level, and the PDC.</w:t>
      </w:r>
    </w:p>
    <w:p w:rsidR="009E215A" w:rsidRDefault="009E215A" w:rsidP="009E215A">
      <w:pPr>
        <w:ind w:left="1080"/>
        <w:contextualSpacing/>
        <w:rPr>
          <w:rFonts w:cs="Arial"/>
          <w:b/>
        </w:rPr>
      </w:pPr>
    </w:p>
    <w:p w:rsidR="009E215A" w:rsidRDefault="001E29B7" w:rsidP="009E215A">
      <w:pPr>
        <w:numPr>
          <w:ilvl w:val="0"/>
          <w:numId w:val="5"/>
        </w:numPr>
        <w:ind w:left="1080"/>
        <w:contextualSpacing/>
        <w:rPr>
          <w:rFonts w:cs="Arial"/>
          <w:b/>
        </w:rPr>
      </w:pPr>
      <w:r w:rsidRPr="009E215A">
        <w:rPr>
          <w:rFonts w:cs="Arial"/>
        </w:rPr>
        <w:t xml:space="preserve">Through consultation, the long list of projects from these plans including the coming year priority projects for the years are integrated into the final </w:t>
      </w:r>
      <w:r w:rsidR="005A40CB" w:rsidRPr="009E215A">
        <w:rPr>
          <w:rFonts w:cs="Arial"/>
        </w:rPr>
        <w:t>harmonized version of the LDIP</w:t>
      </w:r>
      <w:r w:rsidRPr="009E215A">
        <w:rPr>
          <w:rFonts w:cs="Arial"/>
        </w:rPr>
        <w:t>. The process should allow for the identification of areas of project duplication as well as were economies of scale and/or synergy can be achieved by combining projects. In the latter case, the project can be implemented by the</w:t>
      </w:r>
      <w:r w:rsidR="009E215A" w:rsidRPr="009E215A">
        <w:rPr>
          <w:rFonts w:cs="Arial"/>
        </w:rPr>
        <w:t xml:space="preserve"> next higher level of LGU (e.g.</w:t>
      </w:r>
      <w:r w:rsidRPr="009E215A">
        <w:rPr>
          <w:rFonts w:cs="Arial"/>
        </w:rPr>
        <w:t xml:space="preserve"> province) consequently freeing up the resource for other projects.</w:t>
      </w:r>
    </w:p>
    <w:p w:rsidR="009E215A" w:rsidRDefault="009E215A" w:rsidP="009E215A">
      <w:pPr>
        <w:pStyle w:val="ListParagraph"/>
        <w:rPr>
          <w:rFonts w:cs="Arial"/>
        </w:rPr>
      </w:pPr>
    </w:p>
    <w:p w:rsidR="009E215A" w:rsidRDefault="001E29B7" w:rsidP="009E215A">
      <w:pPr>
        <w:numPr>
          <w:ilvl w:val="0"/>
          <w:numId w:val="5"/>
        </w:numPr>
        <w:ind w:left="1080"/>
        <w:contextualSpacing/>
        <w:rPr>
          <w:rFonts w:cs="Arial"/>
          <w:b/>
        </w:rPr>
      </w:pPr>
      <w:r w:rsidRPr="009E215A">
        <w:rPr>
          <w:rFonts w:cs="Arial"/>
        </w:rPr>
        <w:t>The Annual Investment Program (AIP), as a slice of the LDIP, will now also contain all projects including those funded through national government programs.</w:t>
      </w:r>
    </w:p>
    <w:p w:rsidR="009E215A" w:rsidRDefault="009E215A" w:rsidP="009E215A">
      <w:pPr>
        <w:pStyle w:val="ListParagraph"/>
        <w:rPr>
          <w:rFonts w:cs="Arial"/>
        </w:rPr>
      </w:pPr>
    </w:p>
    <w:p w:rsidR="009E215A" w:rsidRDefault="001E29B7" w:rsidP="009E215A">
      <w:pPr>
        <w:numPr>
          <w:ilvl w:val="0"/>
          <w:numId w:val="5"/>
        </w:numPr>
        <w:ind w:left="1080"/>
        <w:contextualSpacing/>
        <w:rPr>
          <w:rFonts w:cs="Arial"/>
          <w:b/>
        </w:rPr>
      </w:pPr>
      <w:r w:rsidRPr="009E215A">
        <w:rPr>
          <w:rFonts w:cs="Arial"/>
        </w:rPr>
        <w:t>The LDC prepares the Annual Budget based on the AIP.</w:t>
      </w:r>
    </w:p>
    <w:p w:rsidR="009E215A" w:rsidRDefault="009E215A" w:rsidP="009E215A">
      <w:pPr>
        <w:pStyle w:val="ListParagraph"/>
        <w:rPr>
          <w:rFonts w:cs="Arial"/>
        </w:rPr>
      </w:pPr>
    </w:p>
    <w:p w:rsidR="00A12B48" w:rsidRPr="00A12B48" w:rsidRDefault="001E29B7" w:rsidP="00A12B48">
      <w:pPr>
        <w:numPr>
          <w:ilvl w:val="0"/>
          <w:numId w:val="5"/>
        </w:numPr>
        <w:ind w:left="1080"/>
        <w:contextualSpacing/>
        <w:rPr>
          <w:rFonts w:cs="Arial"/>
          <w:b/>
        </w:rPr>
      </w:pPr>
      <w:r w:rsidRPr="009E215A">
        <w:rPr>
          <w:rFonts w:cs="Arial"/>
        </w:rPr>
        <w:t xml:space="preserve">The results will feedback to the long-list and short-list of projects of the </w:t>
      </w:r>
      <w:r w:rsidR="009E215A" w:rsidRPr="009E215A">
        <w:rPr>
          <w:rFonts w:cs="Arial"/>
        </w:rPr>
        <w:t xml:space="preserve">Local Advisory Councils and Sectoral or Functional Committees </w:t>
      </w:r>
      <w:r w:rsidRPr="009E215A">
        <w:rPr>
          <w:rFonts w:cs="Arial"/>
        </w:rPr>
        <w:t>for the purpose of possible revision.</w:t>
      </w:r>
    </w:p>
    <w:p w:rsidR="00A12B48" w:rsidRPr="009E215A" w:rsidRDefault="00A12B48" w:rsidP="009E215A">
      <w:pPr>
        <w:ind w:left="720"/>
        <w:contextualSpacing/>
        <w:rPr>
          <w:rFonts w:cs="Arial"/>
          <w:b/>
        </w:rPr>
      </w:pPr>
    </w:p>
    <w:p w:rsidR="001E29B7" w:rsidRPr="009E215A" w:rsidRDefault="001E29B7" w:rsidP="009E215A">
      <w:pPr>
        <w:pStyle w:val="ListParagraph"/>
        <w:numPr>
          <w:ilvl w:val="0"/>
          <w:numId w:val="7"/>
        </w:numPr>
        <w:rPr>
          <w:rFonts w:cs="Arial"/>
          <w:b/>
        </w:rPr>
      </w:pPr>
      <w:r w:rsidRPr="009E215A">
        <w:rPr>
          <w:rFonts w:cs="Arial"/>
          <w:b/>
        </w:rPr>
        <w:t>Stage Five: Plan Implement</w:t>
      </w:r>
      <w:r w:rsidR="009E215A" w:rsidRPr="009E215A">
        <w:rPr>
          <w:rFonts w:cs="Arial"/>
          <w:b/>
        </w:rPr>
        <w:t>ation Monitoring and Evaluation</w:t>
      </w:r>
    </w:p>
    <w:p w:rsidR="001E29B7" w:rsidRPr="009E215A" w:rsidRDefault="001E29B7" w:rsidP="009E215A">
      <w:pPr>
        <w:rPr>
          <w:rFonts w:cs="Arial"/>
          <w:b/>
        </w:rPr>
      </w:pPr>
    </w:p>
    <w:p w:rsidR="009E215A" w:rsidRDefault="001E29B7" w:rsidP="009E215A">
      <w:pPr>
        <w:numPr>
          <w:ilvl w:val="0"/>
          <w:numId w:val="6"/>
        </w:numPr>
        <w:ind w:left="1080"/>
        <w:contextualSpacing/>
        <w:rPr>
          <w:rFonts w:cs="Arial"/>
        </w:rPr>
      </w:pPr>
      <w:r w:rsidRPr="009E215A">
        <w:rPr>
          <w:rFonts w:cs="Arial"/>
        </w:rPr>
        <w:lastRenderedPageBreak/>
        <w:t xml:space="preserve">The Local Development Indicator System </w:t>
      </w:r>
      <w:r w:rsidR="009E215A" w:rsidRPr="009E215A">
        <w:rPr>
          <w:rFonts w:cs="Arial"/>
        </w:rPr>
        <w:t xml:space="preserve">(LDIS) </w:t>
      </w:r>
      <w:r w:rsidRPr="009E215A">
        <w:rPr>
          <w:rFonts w:cs="Arial"/>
        </w:rPr>
        <w:t>will be utilized to develop measures to monitor the implementation and outcomes of projects. Since plans and projects were based on these data, tracking of their benefits will be more objective and measureable.</w:t>
      </w:r>
      <w:r w:rsidR="0047112D" w:rsidRPr="009E215A">
        <w:rPr>
          <w:rFonts w:cs="Arial"/>
        </w:rPr>
        <w:t xml:space="preserve"> This should find its way</w:t>
      </w:r>
      <w:r w:rsidR="009E215A" w:rsidRPr="009E215A">
        <w:rPr>
          <w:rFonts w:cs="Arial"/>
        </w:rPr>
        <w:t xml:space="preserve"> in the Monitoring and Evaluation S</w:t>
      </w:r>
      <w:r w:rsidR="0047112D" w:rsidRPr="009E215A">
        <w:rPr>
          <w:rFonts w:cs="Arial"/>
        </w:rPr>
        <w:t>trategy of the CDP.</w:t>
      </w:r>
    </w:p>
    <w:p w:rsidR="009E215A" w:rsidRDefault="009E215A" w:rsidP="009E215A">
      <w:pPr>
        <w:ind w:left="1080"/>
        <w:contextualSpacing/>
        <w:rPr>
          <w:rFonts w:cs="Arial"/>
        </w:rPr>
      </w:pPr>
    </w:p>
    <w:p w:rsidR="001E29B7" w:rsidRPr="009E215A" w:rsidRDefault="003E3363" w:rsidP="009E215A">
      <w:pPr>
        <w:numPr>
          <w:ilvl w:val="0"/>
          <w:numId w:val="6"/>
        </w:numPr>
        <w:ind w:left="1080"/>
        <w:contextualSpacing/>
        <w:rPr>
          <w:rFonts w:cs="Arial"/>
        </w:rPr>
      </w:pPr>
      <w:r w:rsidRPr="009E215A">
        <w:rPr>
          <w:rFonts w:cs="Arial"/>
        </w:rPr>
        <w:t xml:space="preserve">The </w:t>
      </w:r>
      <w:r w:rsidR="009E215A" w:rsidRPr="009E215A">
        <w:rPr>
          <w:rFonts w:cs="Arial"/>
        </w:rPr>
        <w:t>LDC</w:t>
      </w:r>
      <w:r w:rsidR="001E29B7" w:rsidRPr="009E215A">
        <w:rPr>
          <w:rFonts w:cs="Arial"/>
        </w:rPr>
        <w:t xml:space="preserve"> will meet regularly to review the reports of the different monitoring groups.</w:t>
      </w:r>
    </w:p>
    <w:p w:rsidR="002A0DBB" w:rsidRPr="009E215A" w:rsidRDefault="002A0DBB" w:rsidP="009E215A">
      <w:pPr>
        <w:rPr>
          <w:rFonts w:cs="Arial"/>
        </w:rPr>
      </w:pPr>
    </w:p>
    <w:sectPr w:rsidR="002A0DBB" w:rsidRPr="009E215A" w:rsidSect="00A12B48">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11" w:rsidRDefault="00297311" w:rsidP="00A12B48">
      <w:r>
        <w:separator/>
      </w:r>
    </w:p>
  </w:endnote>
  <w:endnote w:type="continuationSeparator" w:id="0">
    <w:p w:rsidR="00297311" w:rsidRDefault="00297311" w:rsidP="00A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48" w:rsidRPr="00B5250E" w:rsidRDefault="00A12B48" w:rsidP="00A12B48">
    <w:pPr>
      <w:pStyle w:val="Header"/>
      <w:pBdr>
        <w:bottom w:val="double" w:sz="6" w:space="1" w:color="auto"/>
      </w:pBdr>
      <w:rPr>
        <w:rFonts w:cs="Arial"/>
        <w:b/>
        <w:sz w:val="18"/>
      </w:rPr>
    </w:pPr>
  </w:p>
  <w:p w:rsidR="00A12B48" w:rsidRPr="00A12B48" w:rsidRDefault="00A12B48" w:rsidP="00A12B48">
    <w:pPr>
      <w:pStyle w:val="Header"/>
      <w:jc w:val="center"/>
      <w:rPr>
        <w:rFonts w:cs="Arial"/>
        <w:b/>
        <w:sz w:val="18"/>
      </w:rPr>
    </w:pPr>
    <w:r>
      <w:rPr>
        <w:rFonts w:cs="Arial"/>
        <w:sz w:val="18"/>
      </w:rPr>
      <w:t>Local Planning Illustrative Guide: Preparing and Updating the Comprehensive Development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11" w:rsidRDefault="00297311" w:rsidP="00A12B48">
      <w:r>
        <w:separator/>
      </w:r>
    </w:p>
  </w:footnote>
  <w:footnote w:type="continuationSeparator" w:id="0">
    <w:p w:rsidR="00297311" w:rsidRDefault="00297311" w:rsidP="00A1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48" w:rsidRPr="00A12B48" w:rsidRDefault="00A12B48" w:rsidP="00A12B48">
    <w:pPr>
      <w:pStyle w:val="Header"/>
      <w:jc w:val="right"/>
      <w:rPr>
        <w:rFonts w:cs="Arial"/>
        <w:b/>
        <w:sz w:val="18"/>
        <w:szCs w:val="18"/>
      </w:rPr>
    </w:pPr>
    <w:r w:rsidRPr="00A12B48">
      <w:rPr>
        <w:rFonts w:cs="Arial"/>
        <w:b/>
        <w:sz w:val="18"/>
        <w:szCs w:val="18"/>
      </w:rPr>
      <w:t>ANNEX A</w:t>
    </w:r>
  </w:p>
  <w:p w:rsidR="00A12B48" w:rsidRDefault="00A12B48" w:rsidP="00A12B48">
    <w:pPr>
      <w:pStyle w:val="Header"/>
      <w:pBdr>
        <w:bottom w:val="double" w:sz="6" w:space="1" w:color="auto"/>
      </w:pBdr>
      <w:jc w:val="right"/>
      <w:rPr>
        <w:rFonts w:cs="Arial"/>
        <w:i/>
        <w:sz w:val="18"/>
        <w:szCs w:val="18"/>
      </w:rPr>
    </w:pPr>
    <w:r>
      <w:rPr>
        <w:rFonts w:cs="Arial"/>
        <w:i/>
        <w:sz w:val="18"/>
        <w:szCs w:val="18"/>
      </w:rPr>
      <w:t>Integrated Planning Process with Local Special Bodies and Advisory Councils</w:t>
    </w:r>
  </w:p>
  <w:p w:rsidR="00A12B48" w:rsidRDefault="00A12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757B"/>
    <w:multiLevelType w:val="hybridMultilevel"/>
    <w:tmpl w:val="A88E0316"/>
    <w:lvl w:ilvl="0" w:tplc="A95A793C">
      <w:start w:val="1"/>
      <w:numFmt w:val="decimal"/>
      <w:lvlText w:val="%1."/>
      <w:lvlJc w:val="left"/>
      <w:pPr>
        <w:ind w:left="1080" w:hanging="360"/>
      </w:pPr>
      <w:rPr>
        <w:b w:val="0"/>
      </w:rPr>
    </w:lvl>
    <w:lvl w:ilvl="1" w:tplc="E24884F0">
      <w:start w:val="1"/>
      <w:numFmt w:val="lowerLetter"/>
      <w:lvlText w:val="%2."/>
      <w:lvlJc w:val="left"/>
      <w:pPr>
        <w:ind w:left="1800" w:hanging="360"/>
      </w:pPr>
      <w:rPr>
        <w:b w:val="0"/>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122133B6"/>
    <w:multiLevelType w:val="hybridMultilevel"/>
    <w:tmpl w:val="20F4B124"/>
    <w:lvl w:ilvl="0" w:tplc="36000A7A">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7BF3405"/>
    <w:multiLevelType w:val="hybridMultilevel"/>
    <w:tmpl w:val="653E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13979"/>
    <w:multiLevelType w:val="hybridMultilevel"/>
    <w:tmpl w:val="F72C1AC0"/>
    <w:lvl w:ilvl="0" w:tplc="AE242FDC">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512C3E52"/>
    <w:multiLevelType w:val="hybridMultilevel"/>
    <w:tmpl w:val="1A1CF3AE"/>
    <w:lvl w:ilvl="0" w:tplc="0032C75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76F7EBD"/>
    <w:multiLevelType w:val="hybridMultilevel"/>
    <w:tmpl w:val="68BEDB6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888599A"/>
    <w:multiLevelType w:val="hybridMultilevel"/>
    <w:tmpl w:val="70F28214"/>
    <w:lvl w:ilvl="0" w:tplc="B576E876">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B7"/>
    <w:rsid w:val="001E29B7"/>
    <w:rsid w:val="00297311"/>
    <w:rsid w:val="002A0DBB"/>
    <w:rsid w:val="003E3363"/>
    <w:rsid w:val="0047112D"/>
    <w:rsid w:val="00525023"/>
    <w:rsid w:val="005A40CB"/>
    <w:rsid w:val="009E215A"/>
    <w:rsid w:val="00A12B48"/>
    <w:rsid w:val="00AC0601"/>
    <w:rsid w:val="00AF1D4B"/>
    <w:rsid w:val="00F51314"/>
    <w:rsid w:val="00FE46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9CF5-2C0D-4193-BB75-CFF604E1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15A"/>
    <w:pPr>
      <w:ind w:left="720"/>
      <w:contextualSpacing/>
    </w:pPr>
  </w:style>
  <w:style w:type="paragraph" w:styleId="Header">
    <w:name w:val="header"/>
    <w:basedOn w:val="Normal"/>
    <w:link w:val="HeaderChar"/>
    <w:uiPriority w:val="99"/>
    <w:unhideWhenUsed/>
    <w:rsid w:val="00A12B48"/>
    <w:pPr>
      <w:tabs>
        <w:tab w:val="center" w:pos="4680"/>
        <w:tab w:val="right" w:pos="9360"/>
      </w:tabs>
    </w:pPr>
  </w:style>
  <w:style w:type="character" w:customStyle="1" w:styleId="HeaderChar">
    <w:name w:val="Header Char"/>
    <w:basedOn w:val="DefaultParagraphFont"/>
    <w:link w:val="Header"/>
    <w:uiPriority w:val="99"/>
    <w:rsid w:val="00A12B48"/>
  </w:style>
  <w:style w:type="paragraph" w:styleId="Footer">
    <w:name w:val="footer"/>
    <w:basedOn w:val="Normal"/>
    <w:link w:val="FooterChar"/>
    <w:uiPriority w:val="99"/>
    <w:unhideWhenUsed/>
    <w:rsid w:val="00A12B48"/>
    <w:pPr>
      <w:tabs>
        <w:tab w:val="center" w:pos="4680"/>
        <w:tab w:val="right" w:pos="9360"/>
      </w:tabs>
    </w:pPr>
  </w:style>
  <w:style w:type="character" w:customStyle="1" w:styleId="FooterChar">
    <w:name w:val="Footer Char"/>
    <w:basedOn w:val="DefaultParagraphFont"/>
    <w:link w:val="Footer"/>
    <w:uiPriority w:val="99"/>
    <w:rsid w:val="00A1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Anna Co Quibot</cp:lastModifiedBy>
  <cp:revision>9</cp:revision>
  <dcterms:created xsi:type="dcterms:W3CDTF">2016-05-30T06:19:00Z</dcterms:created>
  <dcterms:modified xsi:type="dcterms:W3CDTF">2016-07-23T08:30:00Z</dcterms:modified>
</cp:coreProperties>
</file>